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E808" w14:textId="77777777" w:rsidR="0051660D" w:rsidRPr="00C811F4" w:rsidRDefault="00EE737F" w:rsidP="00C811F4">
      <w:pPr>
        <w:bidi w:val="0"/>
        <w:jc w:val="center"/>
        <w:rPr>
          <w:rFonts w:asciiTheme="majorBidi" w:hAnsiTheme="majorBidi" w:cstheme="majorBidi"/>
          <w:b/>
          <w:bCs/>
          <w:sz w:val="32"/>
          <w:szCs w:val="32"/>
          <w:rtl/>
          <w:lang w:bidi="ar-IQ"/>
        </w:rPr>
      </w:pPr>
      <w:r w:rsidRPr="00C811F4">
        <w:rPr>
          <w:rFonts w:asciiTheme="majorBidi" w:hAnsiTheme="majorBidi" w:cstheme="majorBidi"/>
          <w:b/>
          <w:bCs/>
          <w:sz w:val="32"/>
          <w:szCs w:val="32"/>
          <w:lang w:bidi="ar-IQ"/>
        </w:rPr>
        <w:t xml:space="preserve">Traditional Cauterization </w:t>
      </w:r>
      <w:r w:rsidR="00574B84" w:rsidRPr="00C811F4">
        <w:rPr>
          <w:rFonts w:asciiTheme="majorBidi" w:hAnsiTheme="majorBidi" w:cstheme="majorBidi"/>
          <w:b/>
          <w:bCs/>
          <w:sz w:val="32"/>
          <w:szCs w:val="32"/>
          <w:lang w:bidi="ar-IQ"/>
        </w:rPr>
        <w:t xml:space="preserve">Among </w:t>
      </w:r>
      <w:r w:rsidR="0066579B" w:rsidRPr="00C811F4">
        <w:rPr>
          <w:rFonts w:asciiTheme="majorBidi" w:hAnsiTheme="majorBidi" w:cstheme="majorBidi"/>
          <w:b/>
          <w:bCs/>
          <w:sz w:val="32"/>
          <w:szCs w:val="32"/>
          <w:lang w:bidi="ar-IQ"/>
        </w:rPr>
        <w:t>Children in</w:t>
      </w:r>
      <w:r w:rsidR="00574B84" w:rsidRPr="00C811F4">
        <w:rPr>
          <w:rFonts w:asciiTheme="majorBidi" w:hAnsiTheme="majorBidi" w:cstheme="majorBidi"/>
          <w:b/>
          <w:bCs/>
          <w:sz w:val="32"/>
          <w:szCs w:val="32"/>
          <w:lang w:bidi="ar-IQ"/>
        </w:rPr>
        <w:t xml:space="preserve"> Bint Al-Huda Hospital in Al-Nasiriya City,</w:t>
      </w:r>
      <w:r w:rsidR="0066579B" w:rsidRPr="00C811F4">
        <w:rPr>
          <w:rFonts w:asciiTheme="majorBidi" w:hAnsiTheme="majorBidi" w:cstheme="majorBidi"/>
          <w:b/>
          <w:bCs/>
          <w:sz w:val="32"/>
          <w:szCs w:val="32"/>
          <w:lang w:bidi="ar-IQ"/>
        </w:rPr>
        <w:t xml:space="preserve"> Iraq</w:t>
      </w:r>
    </w:p>
    <w:p w14:paraId="2B694C81" w14:textId="77777777" w:rsidR="00B44774" w:rsidRPr="00C811F4" w:rsidRDefault="008A4A6C" w:rsidP="00C811F4">
      <w:pPr>
        <w:bidi w:val="0"/>
        <w:jc w:val="center"/>
        <w:rPr>
          <w:rFonts w:asciiTheme="majorBidi" w:hAnsiTheme="majorBidi" w:cstheme="majorBidi"/>
          <w:sz w:val="24"/>
          <w:szCs w:val="24"/>
          <w:vertAlign w:val="superscript"/>
          <w:lang w:bidi="ar-IQ"/>
        </w:rPr>
      </w:pPr>
      <w:r w:rsidRPr="00C811F4">
        <w:rPr>
          <w:rFonts w:asciiTheme="majorBidi" w:hAnsiTheme="majorBidi" w:cstheme="majorBidi"/>
          <w:b/>
          <w:bCs/>
          <w:sz w:val="24"/>
          <w:szCs w:val="24"/>
          <w:lang w:bidi="ar-IQ"/>
        </w:rPr>
        <w:t>Abdullah Hmood Abdullah</w:t>
      </w:r>
      <w:r w:rsidR="00C811F4">
        <w:rPr>
          <w:rFonts w:asciiTheme="majorBidi" w:hAnsiTheme="majorBidi" w:cstheme="majorBidi"/>
          <w:b/>
          <w:bCs/>
          <w:sz w:val="24"/>
          <w:szCs w:val="24"/>
          <w:vertAlign w:val="superscript"/>
          <w:lang w:bidi="ar-IQ"/>
        </w:rPr>
        <w:t>1</w:t>
      </w:r>
      <w:r w:rsidR="00574B84" w:rsidRPr="00C811F4">
        <w:rPr>
          <w:rFonts w:asciiTheme="majorBidi" w:hAnsiTheme="majorBidi" w:cstheme="majorBidi"/>
          <w:b/>
          <w:bCs/>
          <w:sz w:val="24"/>
          <w:szCs w:val="24"/>
          <w:lang w:bidi="ar-IQ"/>
        </w:rPr>
        <w:t xml:space="preserve"> ,</w:t>
      </w:r>
      <w:r w:rsidR="00F50E46" w:rsidRPr="00C811F4">
        <w:rPr>
          <w:rFonts w:asciiTheme="majorBidi" w:hAnsiTheme="majorBidi" w:cstheme="majorBidi"/>
          <w:b/>
          <w:bCs/>
          <w:sz w:val="24"/>
          <w:szCs w:val="24"/>
          <w:lang w:bidi="ar-IQ"/>
        </w:rPr>
        <w:t xml:space="preserve"> </w:t>
      </w:r>
      <w:r w:rsidR="00251690" w:rsidRPr="00C811F4">
        <w:rPr>
          <w:rFonts w:asciiTheme="majorBidi" w:hAnsiTheme="majorBidi" w:cstheme="majorBidi"/>
          <w:b/>
          <w:bCs/>
          <w:sz w:val="24"/>
          <w:szCs w:val="24"/>
          <w:lang w:bidi="ar-IQ"/>
        </w:rPr>
        <w:t xml:space="preserve"> Raid kareem Dehiol</w:t>
      </w:r>
      <w:r w:rsidR="00C811F4">
        <w:rPr>
          <w:rFonts w:asciiTheme="majorBidi" w:hAnsiTheme="majorBidi" w:cstheme="majorBidi"/>
          <w:b/>
          <w:bCs/>
          <w:sz w:val="24"/>
          <w:szCs w:val="24"/>
          <w:vertAlign w:val="superscript"/>
          <w:lang w:bidi="ar-IQ"/>
        </w:rPr>
        <w:t xml:space="preserve"> </w:t>
      </w:r>
      <w:r w:rsidR="00C811F4">
        <w:rPr>
          <w:rFonts w:asciiTheme="majorBidi" w:hAnsiTheme="majorBidi" w:cstheme="majorBidi"/>
          <w:sz w:val="24"/>
          <w:szCs w:val="24"/>
          <w:vertAlign w:val="superscript"/>
          <w:lang w:bidi="ar-IQ"/>
        </w:rPr>
        <w:t>2</w:t>
      </w:r>
    </w:p>
    <w:p w14:paraId="01A8C34A" w14:textId="77777777" w:rsidR="00B44774" w:rsidRPr="00C811F4" w:rsidRDefault="00C811F4" w:rsidP="00E967BC">
      <w:pPr>
        <w:bidi w:val="0"/>
        <w:jc w:val="center"/>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C811F4">
        <w:rPr>
          <w:rFonts w:asciiTheme="majorBidi" w:hAnsiTheme="majorBidi" w:cstheme="majorBidi"/>
          <w:sz w:val="24"/>
          <w:szCs w:val="24"/>
          <w:vertAlign w:val="superscript"/>
          <w:lang w:bidi="ar-IQ"/>
        </w:rPr>
        <w:t>1</w:t>
      </w:r>
      <w:r w:rsidR="00B44774" w:rsidRPr="00C811F4">
        <w:rPr>
          <w:rFonts w:asciiTheme="majorBidi" w:hAnsiTheme="majorBidi" w:cstheme="majorBidi"/>
          <w:sz w:val="24"/>
          <w:szCs w:val="24"/>
          <w:lang w:bidi="ar-IQ"/>
        </w:rPr>
        <w:t>Pediatrician, F.I.B.M.S ,Al-Muthna health office</w:t>
      </w:r>
      <w:r w:rsidR="00271CE4" w:rsidRPr="00C811F4">
        <w:rPr>
          <w:rFonts w:asciiTheme="majorBidi" w:hAnsiTheme="majorBidi" w:cstheme="majorBidi"/>
          <w:sz w:val="24"/>
          <w:szCs w:val="24"/>
          <w:lang w:bidi="ar-IQ"/>
        </w:rPr>
        <w:t>, Iraq.</w:t>
      </w:r>
      <w:r w:rsidR="00B44774" w:rsidRPr="00C811F4">
        <w:rPr>
          <w:rFonts w:asciiTheme="majorBidi" w:hAnsiTheme="majorBidi" w:cstheme="majorBidi"/>
          <w:sz w:val="24"/>
          <w:szCs w:val="24"/>
          <w:lang w:bidi="ar-IQ"/>
        </w:rPr>
        <w:t xml:space="preserve"> </w:t>
      </w:r>
    </w:p>
    <w:p w14:paraId="425899DE" w14:textId="77777777" w:rsidR="00F13E2A" w:rsidRDefault="00C811F4" w:rsidP="00E967BC">
      <w:pPr>
        <w:bidi w:val="0"/>
        <w:jc w:val="center"/>
        <w:rPr>
          <w:rFonts w:asciiTheme="majorBidi" w:hAnsiTheme="majorBidi" w:cstheme="majorBidi"/>
          <w:sz w:val="24"/>
          <w:szCs w:val="24"/>
          <w:lang w:bidi="ar-IQ"/>
        </w:rPr>
      </w:pPr>
      <w:r w:rsidRPr="00C811F4">
        <w:rPr>
          <w:rFonts w:asciiTheme="majorBidi" w:hAnsiTheme="majorBidi" w:cstheme="majorBidi"/>
          <w:sz w:val="24"/>
          <w:szCs w:val="24"/>
          <w:vertAlign w:val="superscript"/>
          <w:lang w:bidi="ar-IQ"/>
        </w:rPr>
        <w:t>2</w:t>
      </w:r>
      <w:r w:rsidR="00B44774" w:rsidRPr="00C811F4">
        <w:rPr>
          <w:rFonts w:asciiTheme="majorBidi" w:hAnsiTheme="majorBidi" w:cstheme="majorBidi"/>
          <w:sz w:val="24"/>
          <w:szCs w:val="24"/>
          <w:lang w:bidi="ar-IQ"/>
        </w:rPr>
        <w:t>Assistant Professor</w:t>
      </w:r>
      <w:r w:rsidR="00251690" w:rsidRPr="00C811F4">
        <w:rPr>
          <w:rFonts w:asciiTheme="majorBidi" w:hAnsiTheme="majorBidi" w:cstheme="majorBidi"/>
          <w:sz w:val="24"/>
          <w:szCs w:val="24"/>
          <w:lang w:bidi="ar-IQ"/>
        </w:rPr>
        <w:t xml:space="preserve"> </w:t>
      </w:r>
      <w:r w:rsidR="00B42B60" w:rsidRPr="00C811F4">
        <w:rPr>
          <w:rFonts w:asciiTheme="majorBidi" w:hAnsiTheme="majorBidi" w:cstheme="majorBidi"/>
          <w:sz w:val="24"/>
          <w:szCs w:val="24"/>
          <w:lang w:bidi="ar-IQ"/>
        </w:rPr>
        <w:t>F.I.B</w:t>
      </w:r>
      <w:r w:rsidR="00251690" w:rsidRPr="00C811F4">
        <w:rPr>
          <w:rFonts w:asciiTheme="majorBidi" w:hAnsiTheme="majorBidi" w:cstheme="majorBidi"/>
          <w:sz w:val="24"/>
          <w:szCs w:val="24"/>
          <w:lang w:bidi="ar-IQ"/>
        </w:rPr>
        <w:t>.M.S</w:t>
      </w:r>
      <w:r w:rsidR="00F50E46" w:rsidRPr="00C811F4">
        <w:rPr>
          <w:rFonts w:asciiTheme="majorBidi" w:hAnsiTheme="majorBidi" w:cstheme="majorBidi"/>
          <w:sz w:val="24"/>
          <w:szCs w:val="24"/>
          <w:lang w:bidi="ar-IQ"/>
        </w:rPr>
        <w:t xml:space="preserve">, </w:t>
      </w:r>
      <w:r w:rsidR="00397F98" w:rsidRPr="00C811F4">
        <w:rPr>
          <w:rFonts w:asciiTheme="majorBidi" w:hAnsiTheme="majorBidi" w:cstheme="majorBidi"/>
          <w:sz w:val="24"/>
          <w:szCs w:val="24"/>
          <w:lang w:bidi="ar-IQ"/>
        </w:rPr>
        <w:t>Department of P</w:t>
      </w:r>
      <w:r w:rsidR="002439A4" w:rsidRPr="00C811F4">
        <w:rPr>
          <w:rFonts w:asciiTheme="majorBidi" w:hAnsiTheme="majorBidi" w:cstheme="majorBidi"/>
          <w:sz w:val="24"/>
          <w:szCs w:val="24"/>
          <w:lang w:bidi="ar-IQ"/>
        </w:rPr>
        <w:t>ediatric</w:t>
      </w:r>
      <w:r w:rsidR="00D60860" w:rsidRPr="00C811F4">
        <w:rPr>
          <w:rFonts w:asciiTheme="majorBidi" w:hAnsiTheme="majorBidi" w:cstheme="majorBidi"/>
          <w:sz w:val="24"/>
          <w:szCs w:val="24"/>
          <w:lang w:bidi="ar-IQ"/>
        </w:rPr>
        <w:t>s</w:t>
      </w:r>
      <w:r w:rsidR="00F13E2A" w:rsidRPr="00C811F4">
        <w:rPr>
          <w:rFonts w:asciiTheme="majorBidi" w:hAnsiTheme="majorBidi" w:cstheme="majorBidi"/>
          <w:sz w:val="24"/>
          <w:szCs w:val="24"/>
          <w:lang w:bidi="ar-IQ"/>
        </w:rPr>
        <w:t xml:space="preserve">, </w:t>
      </w:r>
      <w:r w:rsidR="00397F98" w:rsidRPr="00C811F4">
        <w:rPr>
          <w:rFonts w:asciiTheme="majorBidi" w:hAnsiTheme="majorBidi" w:cstheme="majorBidi"/>
          <w:sz w:val="24"/>
          <w:szCs w:val="24"/>
          <w:lang w:bidi="ar-IQ"/>
        </w:rPr>
        <w:t>College of M</w:t>
      </w:r>
      <w:r w:rsidR="002439A4" w:rsidRPr="00C811F4">
        <w:rPr>
          <w:rFonts w:asciiTheme="majorBidi" w:hAnsiTheme="majorBidi" w:cstheme="majorBidi"/>
          <w:sz w:val="24"/>
          <w:szCs w:val="24"/>
          <w:lang w:bidi="ar-IQ"/>
        </w:rPr>
        <w:t>edicine</w:t>
      </w:r>
      <w:r w:rsidR="00F50E46" w:rsidRPr="00C811F4">
        <w:rPr>
          <w:rFonts w:asciiTheme="majorBidi" w:hAnsiTheme="majorBidi" w:cstheme="majorBidi"/>
          <w:sz w:val="24"/>
          <w:szCs w:val="24"/>
          <w:lang w:bidi="ar-IQ"/>
        </w:rPr>
        <w:t>-</w:t>
      </w:r>
      <w:r w:rsidR="002439A4" w:rsidRPr="00C811F4">
        <w:rPr>
          <w:rFonts w:asciiTheme="majorBidi" w:hAnsiTheme="majorBidi" w:cstheme="majorBidi"/>
          <w:sz w:val="24"/>
          <w:szCs w:val="24"/>
          <w:lang w:bidi="ar-IQ"/>
        </w:rPr>
        <w:t>University</w:t>
      </w:r>
      <w:r w:rsidR="00D60860" w:rsidRPr="00C811F4">
        <w:rPr>
          <w:rFonts w:asciiTheme="majorBidi" w:hAnsiTheme="majorBidi" w:cstheme="majorBidi"/>
          <w:sz w:val="24"/>
          <w:szCs w:val="24"/>
          <w:lang w:bidi="ar-IQ"/>
        </w:rPr>
        <w:t xml:space="preserve"> of Thi-Qar</w:t>
      </w:r>
      <w:r w:rsidR="004864FC" w:rsidRPr="00C811F4">
        <w:rPr>
          <w:rFonts w:asciiTheme="majorBidi" w:hAnsiTheme="majorBidi" w:cstheme="majorBidi"/>
          <w:sz w:val="24"/>
          <w:szCs w:val="24"/>
          <w:lang w:bidi="ar-IQ"/>
        </w:rPr>
        <w:t xml:space="preserve">. </w:t>
      </w:r>
      <w:r w:rsidR="00271CE4" w:rsidRPr="00C811F4">
        <w:rPr>
          <w:rFonts w:asciiTheme="majorBidi" w:hAnsiTheme="majorBidi" w:cstheme="majorBidi"/>
          <w:sz w:val="24"/>
          <w:szCs w:val="24"/>
          <w:lang w:bidi="ar-IQ"/>
        </w:rPr>
        <w:t>Iraq.</w:t>
      </w:r>
      <w:r w:rsidR="006204C1" w:rsidRPr="00C811F4">
        <w:rPr>
          <w:rFonts w:asciiTheme="majorBidi" w:hAnsiTheme="majorBidi" w:cstheme="majorBidi"/>
          <w:sz w:val="24"/>
          <w:szCs w:val="24"/>
          <w:lang w:bidi="ar-IQ"/>
        </w:rPr>
        <w:t xml:space="preserve"> </w:t>
      </w:r>
    </w:p>
    <w:p w14:paraId="5C13A507" w14:textId="77777777" w:rsidR="00E967BC" w:rsidRPr="00C811F4" w:rsidRDefault="00E967BC" w:rsidP="00E967BC">
      <w:pPr>
        <w:bidi w:val="0"/>
        <w:jc w:val="center"/>
        <w:rPr>
          <w:rFonts w:asciiTheme="majorBidi" w:hAnsiTheme="majorBidi" w:cstheme="majorBidi"/>
          <w:sz w:val="24"/>
          <w:szCs w:val="24"/>
          <w:lang w:bidi="ar-IQ"/>
        </w:rPr>
      </w:pPr>
      <w:r w:rsidRPr="00E967BC">
        <w:rPr>
          <w:rFonts w:asciiTheme="majorBidi" w:hAnsiTheme="majorBidi" w:cstheme="majorBidi"/>
          <w:sz w:val="24"/>
          <w:szCs w:val="24"/>
          <w:lang w:bidi="ar-IQ"/>
        </w:rPr>
        <w:t xml:space="preserve">Corresponding auther email: </w:t>
      </w:r>
      <w:hyperlink r:id="rId8" w:history="1">
        <w:r w:rsidRPr="006A2393">
          <w:rPr>
            <w:rStyle w:val="Hyperlink"/>
            <w:rFonts w:asciiTheme="majorBidi" w:hAnsiTheme="majorBidi" w:cstheme="majorBidi"/>
            <w:sz w:val="24"/>
            <w:szCs w:val="24"/>
            <w:lang w:bidi="ar-IQ"/>
          </w:rPr>
          <w:t>raid@utq.edu.iq</w:t>
        </w:r>
      </w:hyperlink>
      <w:r>
        <w:rPr>
          <w:rFonts w:asciiTheme="majorBidi" w:hAnsiTheme="majorBidi" w:cstheme="majorBidi"/>
          <w:color w:val="0070C0"/>
          <w:sz w:val="24"/>
          <w:szCs w:val="24"/>
          <w:lang w:bidi="ar-IQ"/>
        </w:rPr>
        <w:t xml:space="preserve">, </w:t>
      </w:r>
      <w:hyperlink r:id="rId9" w:history="1">
        <w:r w:rsidRPr="006A2393">
          <w:rPr>
            <w:rStyle w:val="Hyperlink"/>
            <w:rFonts w:asciiTheme="majorBidi" w:hAnsiTheme="majorBidi" w:cstheme="majorBidi"/>
            <w:sz w:val="24"/>
            <w:szCs w:val="24"/>
            <w:lang w:bidi="ar-IQ"/>
          </w:rPr>
          <w:t>abdulla72288@yahoo.com</w:t>
        </w:r>
      </w:hyperlink>
      <w:r>
        <w:rPr>
          <w:rFonts w:asciiTheme="majorBidi" w:hAnsiTheme="majorBidi" w:cstheme="majorBidi"/>
          <w:sz w:val="24"/>
          <w:szCs w:val="24"/>
          <w:lang w:bidi="ar-IQ"/>
        </w:rPr>
        <w:t xml:space="preserve"> </w:t>
      </w:r>
    </w:p>
    <w:p w14:paraId="78AED881" w14:textId="77777777" w:rsidR="008713DD" w:rsidRPr="00C811F4" w:rsidRDefault="00271CE4" w:rsidP="00C811F4">
      <w:pPr>
        <w:bidi w:val="0"/>
        <w:jc w:val="both"/>
        <w:rPr>
          <w:rFonts w:asciiTheme="majorBidi" w:hAnsiTheme="majorBidi" w:cstheme="majorBidi"/>
          <w:b/>
          <w:bCs/>
          <w:sz w:val="24"/>
          <w:szCs w:val="24"/>
          <w:lang w:bidi="ar-IQ"/>
        </w:rPr>
      </w:pPr>
      <w:r w:rsidRPr="00C811F4">
        <w:rPr>
          <w:rFonts w:asciiTheme="majorBidi" w:hAnsiTheme="majorBidi" w:cstheme="majorBidi"/>
          <w:b/>
          <w:bCs/>
          <w:sz w:val="24"/>
          <w:szCs w:val="24"/>
          <w:lang w:bidi="ar-IQ"/>
        </w:rPr>
        <w:t>ABSTRACT</w:t>
      </w:r>
    </w:p>
    <w:p w14:paraId="66B4BA55" w14:textId="77777777" w:rsidR="00F50E46" w:rsidRPr="00C811F4" w:rsidRDefault="00BA0096"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C</w:t>
      </w:r>
      <w:r w:rsidR="00121785" w:rsidRPr="00C811F4">
        <w:rPr>
          <w:rFonts w:asciiTheme="majorBidi" w:hAnsiTheme="majorBidi" w:cstheme="majorBidi"/>
          <w:sz w:val="24"/>
          <w:szCs w:val="24"/>
          <w:lang w:bidi="ar-IQ"/>
        </w:rPr>
        <w:t xml:space="preserve">utaneous Cautery </w:t>
      </w:r>
      <w:r w:rsidR="00D87583" w:rsidRPr="00C811F4">
        <w:rPr>
          <w:rFonts w:asciiTheme="majorBidi" w:hAnsiTheme="majorBidi" w:cstheme="majorBidi"/>
          <w:sz w:val="24"/>
          <w:szCs w:val="24"/>
          <w:lang w:bidi="ar-IQ"/>
        </w:rPr>
        <w:t xml:space="preserve">is </w:t>
      </w:r>
      <w:r w:rsidR="00D53EA9" w:rsidRPr="00C811F4">
        <w:rPr>
          <w:rFonts w:asciiTheme="majorBidi" w:hAnsiTheme="majorBidi" w:cstheme="majorBidi"/>
          <w:sz w:val="24"/>
          <w:szCs w:val="24"/>
          <w:lang w:bidi="ar-IQ"/>
        </w:rPr>
        <w:t>a form of traditional medicine</w:t>
      </w:r>
      <w:r w:rsidR="00D87583" w:rsidRPr="00C811F4">
        <w:rPr>
          <w:rFonts w:asciiTheme="majorBidi" w:hAnsiTheme="majorBidi" w:cstheme="majorBidi"/>
          <w:sz w:val="24"/>
          <w:szCs w:val="24"/>
          <w:lang w:bidi="ar-IQ"/>
        </w:rPr>
        <w:t xml:space="preserve"> inher</w:t>
      </w:r>
      <w:r w:rsidR="00F50E46" w:rsidRPr="00C811F4">
        <w:rPr>
          <w:rFonts w:asciiTheme="majorBidi" w:hAnsiTheme="majorBidi" w:cstheme="majorBidi"/>
          <w:sz w:val="24"/>
          <w:szCs w:val="24"/>
          <w:lang w:bidi="ar-IQ"/>
        </w:rPr>
        <w:t>ited in many countries</w:t>
      </w:r>
      <w:r w:rsidR="00697E50" w:rsidRPr="00C811F4">
        <w:rPr>
          <w:rFonts w:asciiTheme="majorBidi" w:hAnsiTheme="majorBidi" w:cstheme="majorBidi"/>
          <w:sz w:val="24"/>
          <w:szCs w:val="24"/>
          <w:lang w:bidi="ar-IQ"/>
        </w:rPr>
        <w:t xml:space="preserve">. </w:t>
      </w:r>
      <w:r w:rsidR="003A26B9" w:rsidRPr="00C811F4">
        <w:rPr>
          <w:rFonts w:asciiTheme="majorBidi" w:hAnsiTheme="majorBidi" w:cstheme="majorBidi"/>
          <w:sz w:val="24"/>
          <w:szCs w:val="24"/>
          <w:lang w:bidi="ar-IQ"/>
        </w:rPr>
        <w:t xml:space="preserve">It </w:t>
      </w:r>
      <w:r w:rsidR="00D87583" w:rsidRPr="00C811F4">
        <w:rPr>
          <w:rFonts w:asciiTheme="majorBidi" w:hAnsiTheme="majorBidi" w:cstheme="majorBidi"/>
          <w:sz w:val="24"/>
          <w:szCs w:val="24"/>
          <w:lang w:bidi="ar-IQ"/>
        </w:rPr>
        <w:t>was mentioned in the boo</w:t>
      </w:r>
      <w:r w:rsidRPr="00C811F4">
        <w:rPr>
          <w:rFonts w:asciiTheme="majorBidi" w:hAnsiTheme="majorBidi" w:cstheme="majorBidi"/>
          <w:sz w:val="24"/>
          <w:szCs w:val="24"/>
          <w:lang w:bidi="ar-IQ"/>
        </w:rPr>
        <w:t>k</w:t>
      </w:r>
      <w:r w:rsidR="00316F11" w:rsidRPr="00C811F4">
        <w:rPr>
          <w:rFonts w:asciiTheme="majorBidi" w:hAnsiTheme="majorBidi" w:cstheme="majorBidi"/>
          <w:sz w:val="24"/>
          <w:szCs w:val="24"/>
          <w:lang w:bidi="ar-IQ"/>
        </w:rPr>
        <w:t>s of many ancient</w:t>
      </w:r>
      <w:r w:rsidR="00145310" w:rsidRPr="00C811F4">
        <w:rPr>
          <w:rFonts w:asciiTheme="majorBidi" w:hAnsiTheme="majorBidi" w:cstheme="majorBidi"/>
          <w:sz w:val="24"/>
          <w:szCs w:val="24"/>
          <w:lang w:bidi="ar-IQ"/>
        </w:rPr>
        <w:t xml:space="preserve">, </w:t>
      </w:r>
      <w:r w:rsidR="00D87583" w:rsidRPr="00C811F4">
        <w:rPr>
          <w:rFonts w:asciiTheme="majorBidi" w:hAnsiTheme="majorBidi" w:cstheme="majorBidi"/>
          <w:sz w:val="24"/>
          <w:szCs w:val="24"/>
          <w:lang w:bidi="ar-IQ"/>
        </w:rPr>
        <w:t>pre-Islamic and post-Islamic scholars</w:t>
      </w:r>
      <w:r w:rsidR="00D87583" w:rsidRPr="00C811F4">
        <w:rPr>
          <w:rFonts w:asciiTheme="majorBidi" w:hAnsiTheme="majorBidi" w:cstheme="majorBidi"/>
          <w:sz w:val="24"/>
          <w:szCs w:val="24"/>
          <w:rtl/>
          <w:lang w:bidi="ar-IQ"/>
        </w:rPr>
        <w:t>.</w:t>
      </w:r>
      <w:r w:rsidR="00885DD6" w:rsidRPr="00C811F4">
        <w:rPr>
          <w:rFonts w:asciiTheme="majorBidi" w:hAnsiTheme="majorBidi" w:cstheme="majorBidi"/>
          <w:sz w:val="24"/>
          <w:szCs w:val="24"/>
        </w:rPr>
        <w:t xml:space="preserve"> </w:t>
      </w:r>
      <w:r w:rsidR="00ED5137" w:rsidRPr="00C811F4">
        <w:rPr>
          <w:rFonts w:asciiTheme="majorBidi" w:hAnsiTheme="majorBidi" w:cstheme="majorBidi"/>
          <w:sz w:val="24"/>
          <w:szCs w:val="24"/>
        </w:rPr>
        <w:t>P</w:t>
      </w:r>
      <w:r w:rsidR="003E53F4" w:rsidRPr="00C811F4">
        <w:rPr>
          <w:rFonts w:asciiTheme="majorBidi" w:hAnsiTheme="majorBidi" w:cstheme="majorBidi"/>
          <w:sz w:val="24"/>
          <w:szCs w:val="24"/>
          <w:lang w:bidi="ar-IQ"/>
        </w:rPr>
        <w:t xml:space="preserve">atients </w:t>
      </w:r>
      <w:r w:rsidR="00ED5137" w:rsidRPr="00C811F4">
        <w:rPr>
          <w:rFonts w:asciiTheme="majorBidi" w:hAnsiTheme="majorBidi" w:cstheme="majorBidi"/>
          <w:sz w:val="24"/>
          <w:szCs w:val="24"/>
          <w:lang w:bidi="ar-IQ"/>
        </w:rPr>
        <w:t>may r</w:t>
      </w:r>
      <w:r w:rsidR="003E53F4" w:rsidRPr="00C811F4">
        <w:rPr>
          <w:rFonts w:asciiTheme="majorBidi" w:hAnsiTheme="majorBidi" w:cstheme="majorBidi"/>
          <w:sz w:val="24"/>
          <w:szCs w:val="24"/>
          <w:lang w:bidi="ar-IQ"/>
        </w:rPr>
        <w:t>esort</w:t>
      </w:r>
      <w:r w:rsidR="003135F0" w:rsidRPr="00C811F4">
        <w:rPr>
          <w:rFonts w:asciiTheme="majorBidi" w:hAnsiTheme="majorBidi" w:cstheme="majorBidi"/>
          <w:sz w:val="24"/>
          <w:szCs w:val="24"/>
          <w:lang w:bidi="ar-IQ"/>
        </w:rPr>
        <w:t xml:space="preserve"> to traditional medicine (</w:t>
      </w:r>
      <w:r w:rsidR="003E53F4" w:rsidRPr="00C811F4">
        <w:rPr>
          <w:rFonts w:asciiTheme="majorBidi" w:hAnsiTheme="majorBidi" w:cstheme="majorBidi"/>
          <w:sz w:val="24"/>
          <w:szCs w:val="24"/>
          <w:lang w:bidi="ar-IQ"/>
        </w:rPr>
        <w:t>cauterization in particular</w:t>
      </w:r>
      <w:r w:rsidR="003135F0" w:rsidRPr="00C811F4">
        <w:rPr>
          <w:rFonts w:asciiTheme="majorBidi" w:hAnsiTheme="majorBidi" w:cstheme="majorBidi"/>
          <w:sz w:val="24"/>
          <w:szCs w:val="24"/>
          <w:lang w:bidi="ar-IQ"/>
        </w:rPr>
        <w:t>)</w:t>
      </w:r>
      <w:r w:rsidR="003E53F4" w:rsidRPr="00C811F4">
        <w:rPr>
          <w:rFonts w:asciiTheme="majorBidi" w:hAnsiTheme="majorBidi" w:cstheme="majorBidi"/>
          <w:sz w:val="24"/>
          <w:szCs w:val="24"/>
          <w:lang w:bidi="ar-IQ"/>
        </w:rPr>
        <w:t xml:space="preserve"> </w:t>
      </w:r>
      <w:r w:rsidR="00ED5137" w:rsidRPr="00C811F4">
        <w:rPr>
          <w:rFonts w:asciiTheme="majorBidi" w:hAnsiTheme="majorBidi" w:cstheme="majorBidi"/>
          <w:sz w:val="24"/>
          <w:szCs w:val="24"/>
          <w:lang w:bidi="ar-IQ"/>
        </w:rPr>
        <w:t>for</w:t>
      </w:r>
      <w:r w:rsidR="003E53F4" w:rsidRPr="00C811F4">
        <w:rPr>
          <w:rFonts w:asciiTheme="majorBidi" w:hAnsiTheme="majorBidi" w:cstheme="majorBidi"/>
          <w:sz w:val="24"/>
          <w:szCs w:val="24"/>
          <w:lang w:bidi="ar-IQ"/>
        </w:rPr>
        <w:t xml:space="preserve"> many reasons</w:t>
      </w:r>
      <w:r w:rsidR="00025802" w:rsidRPr="00C811F4">
        <w:rPr>
          <w:rFonts w:asciiTheme="majorBidi" w:hAnsiTheme="majorBidi" w:cstheme="majorBidi"/>
          <w:sz w:val="24"/>
          <w:szCs w:val="24"/>
          <w:lang w:bidi="ar-IQ"/>
        </w:rPr>
        <w:t>.</w:t>
      </w:r>
    </w:p>
    <w:p w14:paraId="3E5D3741" w14:textId="77777777" w:rsidR="008763A0" w:rsidRPr="00C811F4" w:rsidRDefault="008763A0"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The aim of this study is to</w:t>
      </w:r>
      <w:r w:rsidR="0056024C" w:rsidRPr="00C811F4">
        <w:rPr>
          <w:rFonts w:asciiTheme="majorBidi" w:hAnsiTheme="majorBidi" w:cstheme="majorBidi"/>
          <w:sz w:val="24"/>
          <w:szCs w:val="24"/>
          <w:lang w:bidi="ar-IQ"/>
        </w:rPr>
        <w:t xml:space="preserve"> get</w:t>
      </w:r>
      <w:r w:rsidRPr="00C811F4">
        <w:rPr>
          <w:rFonts w:asciiTheme="majorBidi" w:hAnsiTheme="majorBidi" w:cstheme="majorBidi"/>
          <w:sz w:val="24"/>
          <w:szCs w:val="24"/>
          <w:lang w:bidi="ar-IQ"/>
        </w:rPr>
        <w:t xml:space="preserve"> </w:t>
      </w:r>
      <w:r w:rsidR="0056024C" w:rsidRPr="00C811F4">
        <w:rPr>
          <w:rFonts w:asciiTheme="majorBidi" w:hAnsiTheme="majorBidi" w:cstheme="majorBidi"/>
          <w:sz w:val="24"/>
          <w:szCs w:val="24"/>
          <w:lang w:bidi="ar-IQ"/>
        </w:rPr>
        <w:t>more knowledge about the cautery practices, and the reasons for practicing cautery in children together with other implications from adverse events of the cautery.</w:t>
      </w:r>
    </w:p>
    <w:p w14:paraId="191D936E" w14:textId="77777777" w:rsidR="004864FC" w:rsidRPr="00C811F4" w:rsidRDefault="00061B46"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This is a cross-sectional study was in which</w:t>
      </w:r>
      <w:r w:rsidR="00DA4F07" w:rsidRPr="00C811F4">
        <w:rPr>
          <w:rFonts w:asciiTheme="majorBidi" w:hAnsiTheme="majorBidi" w:cstheme="majorBidi"/>
          <w:sz w:val="24"/>
          <w:szCs w:val="24"/>
          <w:lang w:bidi="ar-IQ"/>
        </w:rPr>
        <w:t xml:space="preserve"> </w:t>
      </w:r>
      <w:r w:rsidR="008763A0" w:rsidRPr="00C811F4">
        <w:rPr>
          <w:rFonts w:asciiTheme="majorBidi" w:hAnsiTheme="majorBidi" w:cstheme="majorBidi"/>
          <w:sz w:val="24"/>
          <w:szCs w:val="24"/>
          <w:lang w:bidi="ar-IQ"/>
        </w:rPr>
        <w:t>133 children</w:t>
      </w:r>
      <w:r w:rsidRPr="00C811F4">
        <w:rPr>
          <w:rFonts w:asciiTheme="majorBidi" w:hAnsiTheme="majorBidi" w:cstheme="majorBidi"/>
          <w:sz w:val="24"/>
          <w:szCs w:val="24"/>
          <w:lang w:bidi="ar-IQ"/>
        </w:rPr>
        <w:t xml:space="preserve"> were enrolled </w:t>
      </w:r>
      <w:r w:rsidR="004C2BC2" w:rsidRPr="00C811F4">
        <w:rPr>
          <w:rFonts w:asciiTheme="majorBidi" w:hAnsiTheme="majorBidi" w:cstheme="majorBidi"/>
          <w:sz w:val="24"/>
          <w:szCs w:val="24"/>
          <w:lang w:bidi="ar-IQ"/>
        </w:rPr>
        <w:t xml:space="preserve"> </w:t>
      </w:r>
      <w:r w:rsidR="0056024C" w:rsidRPr="00C811F4">
        <w:rPr>
          <w:rFonts w:asciiTheme="majorBidi" w:hAnsiTheme="majorBidi" w:cstheme="majorBidi"/>
          <w:sz w:val="24"/>
          <w:szCs w:val="24"/>
          <w:lang w:bidi="ar-IQ"/>
        </w:rPr>
        <w:t>(77 males and 56 females with age</w:t>
      </w:r>
      <w:r w:rsidR="00E75813" w:rsidRPr="00C811F4">
        <w:rPr>
          <w:rFonts w:asciiTheme="majorBidi" w:hAnsiTheme="majorBidi" w:cstheme="majorBidi"/>
          <w:sz w:val="24"/>
          <w:szCs w:val="24"/>
          <w:lang w:bidi="ar-IQ"/>
        </w:rPr>
        <w:t xml:space="preserve"> ranged</w:t>
      </w:r>
      <w:r w:rsidR="0056024C" w:rsidRPr="00C811F4">
        <w:rPr>
          <w:rFonts w:asciiTheme="majorBidi" w:hAnsiTheme="majorBidi" w:cstheme="majorBidi"/>
          <w:sz w:val="24"/>
          <w:szCs w:val="24"/>
          <w:lang w:bidi="ar-IQ"/>
        </w:rPr>
        <w:t xml:space="preserve"> </w:t>
      </w:r>
      <w:r w:rsidR="00E75813" w:rsidRPr="00C811F4">
        <w:rPr>
          <w:rFonts w:asciiTheme="majorBidi" w:hAnsiTheme="majorBidi" w:cstheme="majorBidi"/>
          <w:sz w:val="24"/>
          <w:szCs w:val="24"/>
          <w:lang w:bidi="ar-IQ"/>
        </w:rPr>
        <w:t>from 0.5-108 months</w:t>
      </w:r>
      <w:r w:rsidR="0056024C" w:rsidRPr="00C811F4">
        <w:rPr>
          <w:rFonts w:asciiTheme="majorBidi" w:hAnsiTheme="majorBidi" w:cstheme="majorBidi"/>
          <w:sz w:val="24"/>
          <w:szCs w:val="24"/>
          <w:lang w:bidi="ar-IQ"/>
        </w:rPr>
        <w:t>)</w:t>
      </w:r>
      <w:r w:rsidR="008763A0" w:rsidRPr="00C811F4">
        <w:rPr>
          <w:rFonts w:asciiTheme="majorBidi" w:hAnsiTheme="majorBidi" w:cstheme="majorBidi"/>
          <w:sz w:val="24"/>
          <w:szCs w:val="24"/>
          <w:lang w:bidi="ar-IQ"/>
        </w:rPr>
        <w:t xml:space="preserve"> who had been admitted </w:t>
      </w:r>
      <w:r w:rsidRPr="00C811F4">
        <w:rPr>
          <w:rFonts w:asciiTheme="majorBidi" w:hAnsiTheme="majorBidi" w:cstheme="majorBidi"/>
          <w:sz w:val="24"/>
          <w:szCs w:val="24"/>
          <w:lang w:bidi="ar-IQ"/>
        </w:rPr>
        <w:t>to Bint Al-</w:t>
      </w:r>
      <w:r w:rsidR="00F11210" w:rsidRPr="00C811F4">
        <w:rPr>
          <w:rFonts w:asciiTheme="majorBidi" w:hAnsiTheme="majorBidi" w:cstheme="majorBidi"/>
          <w:sz w:val="24"/>
          <w:szCs w:val="24"/>
          <w:lang w:bidi="ar-IQ"/>
        </w:rPr>
        <w:t>Hu</w:t>
      </w:r>
      <w:r w:rsidR="008763A0" w:rsidRPr="00C811F4">
        <w:rPr>
          <w:rFonts w:asciiTheme="majorBidi" w:hAnsiTheme="majorBidi" w:cstheme="majorBidi"/>
          <w:sz w:val="24"/>
          <w:szCs w:val="24"/>
          <w:lang w:bidi="ar-IQ"/>
        </w:rPr>
        <w:t xml:space="preserve">da Maternity and </w:t>
      </w:r>
      <w:r w:rsidR="00FD7B94" w:rsidRPr="00C811F4">
        <w:rPr>
          <w:rFonts w:asciiTheme="majorBidi" w:hAnsiTheme="majorBidi" w:cstheme="majorBidi"/>
          <w:sz w:val="24"/>
          <w:szCs w:val="24"/>
          <w:lang w:bidi="ar-IQ"/>
        </w:rPr>
        <w:t>childhood T</w:t>
      </w:r>
      <w:r w:rsidR="00885DD6" w:rsidRPr="00C811F4">
        <w:rPr>
          <w:rFonts w:asciiTheme="majorBidi" w:hAnsiTheme="majorBidi" w:cstheme="majorBidi"/>
          <w:sz w:val="24"/>
          <w:szCs w:val="24"/>
          <w:lang w:bidi="ar-IQ"/>
        </w:rPr>
        <w:t xml:space="preserve">eaching </w:t>
      </w:r>
      <w:r w:rsidR="008763A0" w:rsidRPr="00C811F4">
        <w:rPr>
          <w:rFonts w:asciiTheme="majorBidi" w:hAnsiTheme="majorBidi" w:cstheme="majorBidi"/>
          <w:sz w:val="24"/>
          <w:szCs w:val="24"/>
          <w:lang w:bidi="ar-IQ"/>
        </w:rPr>
        <w:t xml:space="preserve">Hospital in </w:t>
      </w:r>
      <w:r w:rsidR="007C44AA" w:rsidRPr="00C811F4">
        <w:rPr>
          <w:rFonts w:asciiTheme="majorBidi" w:hAnsiTheme="majorBidi" w:cstheme="majorBidi"/>
          <w:sz w:val="24"/>
          <w:szCs w:val="24"/>
          <w:lang w:bidi="ar-IQ"/>
        </w:rPr>
        <w:t>Nasiriya city , Thi-</w:t>
      </w:r>
      <w:r w:rsidR="008763A0" w:rsidRPr="00C811F4">
        <w:rPr>
          <w:rFonts w:asciiTheme="majorBidi" w:hAnsiTheme="majorBidi" w:cstheme="majorBidi"/>
          <w:sz w:val="24"/>
          <w:szCs w:val="24"/>
          <w:lang w:bidi="ar-IQ"/>
        </w:rPr>
        <w:t xml:space="preserve">Qar Governorate, southern Iraq, </w:t>
      </w:r>
      <w:r w:rsidR="00F45B5B" w:rsidRPr="00C811F4">
        <w:rPr>
          <w:rFonts w:asciiTheme="majorBidi" w:hAnsiTheme="majorBidi" w:cstheme="majorBidi"/>
          <w:sz w:val="24"/>
          <w:szCs w:val="24"/>
          <w:lang w:bidi="ar-IQ"/>
        </w:rPr>
        <w:t xml:space="preserve">from </w:t>
      </w:r>
      <w:r w:rsidR="00F50E46" w:rsidRPr="00C811F4">
        <w:rPr>
          <w:rFonts w:asciiTheme="majorBidi" w:hAnsiTheme="majorBidi" w:cstheme="majorBidi"/>
          <w:sz w:val="24"/>
          <w:szCs w:val="24"/>
          <w:lang w:bidi="ar-IQ"/>
        </w:rPr>
        <w:t>1</w:t>
      </w:r>
      <w:r w:rsidR="00F50E46" w:rsidRPr="00C811F4">
        <w:rPr>
          <w:rFonts w:asciiTheme="majorBidi" w:hAnsiTheme="majorBidi" w:cstheme="majorBidi"/>
          <w:sz w:val="24"/>
          <w:szCs w:val="24"/>
          <w:vertAlign w:val="superscript"/>
          <w:lang w:bidi="ar-IQ"/>
        </w:rPr>
        <w:t>st</w:t>
      </w:r>
      <w:r w:rsidR="00F50E46" w:rsidRPr="00C811F4">
        <w:rPr>
          <w:rFonts w:asciiTheme="majorBidi" w:hAnsiTheme="majorBidi" w:cstheme="majorBidi"/>
          <w:sz w:val="24"/>
          <w:szCs w:val="24"/>
          <w:lang w:bidi="ar-IQ"/>
        </w:rPr>
        <w:t xml:space="preserve"> of </w:t>
      </w:r>
      <w:r w:rsidR="008763A0" w:rsidRPr="00C811F4">
        <w:rPr>
          <w:rFonts w:asciiTheme="majorBidi" w:hAnsiTheme="majorBidi" w:cstheme="majorBidi"/>
          <w:sz w:val="24"/>
          <w:szCs w:val="24"/>
          <w:lang w:bidi="ar-IQ"/>
        </w:rPr>
        <w:t>Decemb</w:t>
      </w:r>
      <w:r w:rsidR="00393B1C" w:rsidRPr="00C811F4">
        <w:rPr>
          <w:rFonts w:asciiTheme="majorBidi" w:hAnsiTheme="majorBidi" w:cstheme="majorBidi"/>
          <w:sz w:val="24"/>
          <w:szCs w:val="24"/>
          <w:lang w:bidi="ar-IQ"/>
        </w:rPr>
        <w:t xml:space="preserve">er 2019 </w:t>
      </w:r>
      <w:r w:rsidR="00F50E46" w:rsidRPr="00C811F4">
        <w:rPr>
          <w:rFonts w:asciiTheme="majorBidi" w:hAnsiTheme="majorBidi" w:cstheme="majorBidi"/>
          <w:sz w:val="24"/>
          <w:szCs w:val="24"/>
          <w:lang w:bidi="ar-IQ"/>
        </w:rPr>
        <w:t>–</w:t>
      </w:r>
      <w:r w:rsidR="00393B1C" w:rsidRPr="00C811F4">
        <w:rPr>
          <w:rFonts w:asciiTheme="majorBidi" w:hAnsiTheme="majorBidi" w:cstheme="majorBidi"/>
          <w:sz w:val="24"/>
          <w:szCs w:val="24"/>
          <w:lang w:bidi="ar-IQ"/>
        </w:rPr>
        <w:t xml:space="preserve"> </w:t>
      </w:r>
      <w:r w:rsidR="00F50E46" w:rsidRPr="00C811F4">
        <w:rPr>
          <w:rFonts w:asciiTheme="majorBidi" w:hAnsiTheme="majorBidi" w:cstheme="majorBidi"/>
          <w:sz w:val="24"/>
          <w:szCs w:val="24"/>
          <w:lang w:bidi="ar-IQ"/>
        </w:rPr>
        <w:t xml:space="preserve">to end of </w:t>
      </w:r>
      <w:r w:rsidR="00393B1C" w:rsidRPr="00C811F4">
        <w:rPr>
          <w:rFonts w:asciiTheme="majorBidi" w:hAnsiTheme="majorBidi" w:cstheme="majorBidi"/>
          <w:sz w:val="24"/>
          <w:szCs w:val="24"/>
          <w:lang w:bidi="ar-IQ"/>
        </w:rPr>
        <w:t xml:space="preserve">July 2020). </w:t>
      </w:r>
    </w:p>
    <w:p w14:paraId="1EAD9C22" w14:textId="77777777" w:rsidR="00F439BD" w:rsidRPr="00C811F4" w:rsidRDefault="008763A0" w:rsidP="00C811F4">
      <w:pPr>
        <w:bidi w:val="0"/>
        <w:jc w:val="both"/>
        <w:rPr>
          <w:rFonts w:asciiTheme="majorBidi" w:hAnsiTheme="majorBidi" w:cstheme="majorBidi"/>
          <w:sz w:val="24"/>
          <w:szCs w:val="24"/>
          <w:rtl/>
          <w:lang w:bidi="ar-IQ"/>
        </w:rPr>
      </w:pPr>
      <w:r w:rsidRPr="00C811F4">
        <w:rPr>
          <w:rFonts w:asciiTheme="majorBidi" w:hAnsiTheme="majorBidi" w:cstheme="majorBidi"/>
          <w:sz w:val="24"/>
          <w:szCs w:val="24"/>
          <w:lang w:bidi="ar-IQ"/>
        </w:rPr>
        <w:t xml:space="preserve">The study found </w:t>
      </w:r>
      <w:r w:rsidR="002D0088" w:rsidRPr="00C811F4">
        <w:rPr>
          <w:rFonts w:asciiTheme="majorBidi" w:hAnsiTheme="majorBidi" w:cstheme="majorBidi"/>
          <w:sz w:val="24"/>
          <w:szCs w:val="24"/>
          <w:lang w:bidi="ar-IQ"/>
        </w:rPr>
        <w:t xml:space="preserve">that </w:t>
      </w:r>
      <w:r w:rsidR="005D2999" w:rsidRPr="00C811F4">
        <w:rPr>
          <w:rFonts w:asciiTheme="majorBidi" w:hAnsiTheme="majorBidi" w:cstheme="majorBidi"/>
          <w:sz w:val="24"/>
          <w:szCs w:val="24"/>
          <w:lang w:bidi="ar-IQ"/>
        </w:rPr>
        <w:t>&gt;80</w:t>
      </w:r>
      <w:r w:rsidR="002D0088" w:rsidRPr="00C811F4">
        <w:rPr>
          <w:rFonts w:asciiTheme="majorBidi" w:hAnsiTheme="majorBidi" w:cstheme="majorBidi"/>
          <w:sz w:val="24"/>
          <w:szCs w:val="24"/>
          <w:lang w:bidi="ar-IQ"/>
        </w:rPr>
        <w:t xml:space="preserve">% of </w:t>
      </w:r>
      <w:r w:rsidR="00434294" w:rsidRPr="00C811F4">
        <w:rPr>
          <w:rFonts w:asciiTheme="majorBidi" w:hAnsiTheme="majorBidi" w:cstheme="majorBidi"/>
          <w:sz w:val="24"/>
          <w:szCs w:val="24"/>
        </w:rPr>
        <w:t>cauterized children</w:t>
      </w:r>
      <w:r w:rsidR="00434294" w:rsidRPr="00C811F4">
        <w:rPr>
          <w:rFonts w:asciiTheme="majorBidi" w:hAnsiTheme="majorBidi" w:cstheme="majorBidi"/>
          <w:sz w:val="24"/>
          <w:szCs w:val="24"/>
          <w:lang w:bidi="ar-IQ"/>
        </w:rPr>
        <w:t xml:space="preserve"> were of age group bellow </w:t>
      </w:r>
      <w:r w:rsidR="005D2999" w:rsidRPr="00C811F4">
        <w:rPr>
          <w:rFonts w:asciiTheme="majorBidi" w:hAnsiTheme="majorBidi" w:cstheme="majorBidi"/>
          <w:sz w:val="24"/>
          <w:szCs w:val="24"/>
          <w:lang w:bidi="ar-IQ"/>
        </w:rPr>
        <w:t>1 year</w:t>
      </w:r>
      <w:r w:rsidR="002D0088" w:rsidRPr="00C811F4">
        <w:rPr>
          <w:rFonts w:asciiTheme="majorBidi" w:hAnsiTheme="majorBidi" w:cstheme="majorBidi"/>
          <w:sz w:val="24"/>
          <w:szCs w:val="24"/>
          <w:lang w:bidi="ar-IQ"/>
        </w:rPr>
        <w:t>,</w:t>
      </w:r>
      <w:r w:rsidR="00434294" w:rsidRPr="00C811F4">
        <w:rPr>
          <w:rFonts w:asciiTheme="majorBidi" w:hAnsiTheme="majorBidi" w:cstheme="majorBidi"/>
          <w:sz w:val="24"/>
          <w:szCs w:val="24"/>
          <w:lang w:bidi="ar-IQ"/>
        </w:rPr>
        <w:t xml:space="preserve"> </w:t>
      </w:r>
      <w:r w:rsidR="002D0088" w:rsidRPr="00C811F4">
        <w:rPr>
          <w:rFonts w:asciiTheme="majorBidi" w:hAnsiTheme="majorBidi" w:cstheme="majorBidi"/>
          <w:sz w:val="24"/>
          <w:szCs w:val="24"/>
          <w:lang w:bidi="ar-IQ"/>
        </w:rPr>
        <w:t>(53.4%) of rural residency</w:t>
      </w:r>
      <w:r w:rsidR="005D2999" w:rsidRPr="00C811F4">
        <w:rPr>
          <w:rFonts w:asciiTheme="majorBidi" w:hAnsiTheme="majorBidi" w:cstheme="majorBidi"/>
          <w:sz w:val="24"/>
          <w:szCs w:val="24"/>
          <w:lang w:bidi="ar-IQ"/>
        </w:rPr>
        <w:t xml:space="preserve">. </w:t>
      </w:r>
      <w:r w:rsidR="005F0DC2" w:rsidRPr="00C811F4">
        <w:rPr>
          <w:rFonts w:asciiTheme="majorBidi" w:hAnsiTheme="majorBidi" w:cstheme="majorBidi"/>
          <w:sz w:val="24"/>
          <w:szCs w:val="24"/>
          <w:lang w:bidi="ar-IQ"/>
        </w:rPr>
        <w:t xml:space="preserve">Parents of the </w:t>
      </w:r>
      <w:r w:rsidR="005F0DC2" w:rsidRPr="00C811F4">
        <w:rPr>
          <w:rFonts w:asciiTheme="majorBidi" w:hAnsiTheme="majorBidi" w:cstheme="majorBidi"/>
          <w:sz w:val="24"/>
          <w:szCs w:val="24"/>
        </w:rPr>
        <w:t>cauterized children</w:t>
      </w:r>
      <w:r w:rsidR="005F0DC2" w:rsidRPr="00C811F4">
        <w:rPr>
          <w:rFonts w:asciiTheme="majorBidi" w:hAnsiTheme="majorBidi" w:cstheme="majorBidi"/>
          <w:sz w:val="24"/>
          <w:szCs w:val="24"/>
          <w:lang w:bidi="ar-IQ"/>
        </w:rPr>
        <w:t xml:space="preserve"> were mainly of illiterate  and primary teaching  constituting the highest percent, (91.6%) of cauterized children were of low per capita monthly income, </w:t>
      </w:r>
      <w:r w:rsidR="00A06A4B" w:rsidRPr="00C811F4">
        <w:rPr>
          <w:rFonts w:asciiTheme="majorBidi" w:hAnsiTheme="majorBidi" w:cstheme="majorBidi"/>
          <w:sz w:val="24"/>
          <w:szCs w:val="24"/>
          <w:lang w:bidi="ar-IQ"/>
        </w:rPr>
        <w:t>t</w:t>
      </w:r>
      <w:r w:rsidR="005F0DC2" w:rsidRPr="00C811F4">
        <w:rPr>
          <w:rFonts w:asciiTheme="majorBidi" w:hAnsiTheme="majorBidi" w:cstheme="majorBidi"/>
          <w:sz w:val="24"/>
          <w:szCs w:val="24"/>
          <w:lang w:bidi="ar-IQ"/>
        </w:rPr>
        <w:t>he grand-mother</w:t>
      </w:r>
      <w:r w:rsidR="00061B46" w:rsidRPr="00C811F4">
        <w:rPr>
          <w:rFonts w:asciiTheme="majorBidi" w:hAnsiTheme="majorBidi" w:cstheme="majorBidi"/>
          <w:sz w:val="24"/>
          <w:szCs w:val="24"/>
          <w:lang w:bidi="ar-IQ"/>
        </w:rPr>
        <w:t>s</w:t>
      </w:r>
      <w:r w:rsidR="005F0DC2" w:rsidRPr="00C811F4">
        <w:rPr>
          <w:rFonts w:asciiTheme="majorBidi" w:hAnsiTheme="majorBidi" w:cstheme="majorBidi"/>
          <w:sz w:val="24"/>
          <w:szCs w:val="24"/>
          <w:lang w:bidi="ar-IQ"/>
        </w:rPr>
        <w:t xml:space="preserve"> </w:t>
      </w:r>
      <w:r w:rsidR="00061B46" w:rsidRPr="00C811F4">
        <w:rPr>
          <w:rFonts w:asciiTheme="majorBidi" w:hAnsiTheme="majorBidi" w:cstheme="majorBidi"/>
          <w:sz w:val="24"/>
          <w:szCs w:val="24"/>
          <w:lang w:bidi="ar-IQ"/>
        </w:rPr>
        <w:t>were the</w:t>
      </w:r>
      <w:r w:rsidR="005F0DC2" w:rsidRPr="00C811F4">
        <w:rPr>
          <w:rFonts w:asciiTheme="majorBidi" w:hAnsiTheme="majorBidi" w:cstheme="majorBidi"/>
          <w:sz w:val="24"/>
          <w:szCs w:val="24"/>
          <w:lang w:bidi="ar-IQ"/>
        </w:rPr>
        <w:t xml:space="preserve"> adviser </w:t>
      </w:r>
      <w:r w:rsidR="00061B46" w:rsidRPr="00C811F4">
        <w:rPr>
          <w:rFonts w:asciiTheme="majorBidi" w:hAnsiTheme="majorBidi" w:cstheme="majorBidi"/>
          <w:sz w:val="24"/>
          <w:szCs w:val="24"/>
          <w:lang w:bidi="ar-IQ"/>
        </w:rPr>
        <w:t>in more than half of the cauterized children</w:t>
      </w:r>
      <w:r w:rsidR="005F0DC2" w:rsidRPr="00C811F4">
        <w:rPr>
          <w:rFonts w:asciiTheme="majorBidi" w:hAnsiTheme="majorBidi" w:cstheme="majorBidi"/>
          <w:sz w:val="24"/>
          <w:szCs w:val="24"/>
          <w:lang w:bidi="ar-IQ"/>
        </w:rPr>
        <w:t>,</w:t>
      </w:r>
      <w:r w:rsidR="00A06A4B" w:rsidRPr="00C811F4">
        <w:rPr>
          <w:rFonts w:asciiTheme="majorBidi" w:hAnsiTheme="majorBidi" w:cstheme="majorBidi"/>
          <w:sz w:val="24"/>
          <w:szCs w:val="24"/>
          <w:lang w:bidi="ar-IQ"/>
        </w:rPr>
        <w:t xml:space="preserve"> v</w:t>
      </w:r>
      <w:r w:rsidR="00253A08" w:rsidRPr="00C811F4">
        <w:rPr>
          <w:rFonts w:asciiTheme="majorBidi" w:hAnsiTheme="majorBidi" w:cstheme="majorBidi"/>
          <w:sz w:val="24"/>
          <w:szCs w:val="24"/>
          <w:lang w:bidi="ar-IQ"/>
        </w:rPr>
        <w:t>ast majority of the advisor were illiterate  and primary teaching ,</w:t>
      </w:r>
      <w:r w:rsidR="00671FBA" w:rsidRPr="00C811F4">
        <w:rPr>
          <w:rFonts w:asciiTheme="majorBidi" w:hAnsiTheme="majorBidi" w:cstheme="majorBidi"/>
          <w:sz w:val="24"/>
          <w:szCs w:val="24"/>
          <w:lang w:bidi="ar-IQ"/>
        </w:rPr>
        <w:t xml:space="preserve"> </w:t>
      </w:r>
      <w:r w:rsidR="00A06A4B" w:rsidRPr="00C811F4">
        <w:rPr>
          <w:rFonts w:asciiTheme="majorBidi" w:hAnsiTheme="majorBidi" w:cstheme="majorBidi"/>
          <w:sz w:val="24"/>
          <w:szCs w:val="24"/>
          <w:lang w:bidi="ar-IQ"/>
        </w:rPr>
        <w:t>t</w:t>
      </w:r>
      <w:r w:rsidR="00671FBA" w:rsidRPr="00C811F4">
        <w:rPr>
          <w:rFonts w:asciiTheme="majorBidi" w:hAnsiTheme="majorBidi" w:cstheme="majorBidi"/>
          <w:sz w:val="24"/>
          <w:szCs w:val="24"/>
          <w:lang w:bidi="ar-IQ"/>
        </w:rPr>
        <w:t xml:space="preserve">he person who do the cautery was the traditional healer in </w:t>
      </w:r>
      <w:r w:rsidR="004C2BC2" w:rsidRPr="00C811F4">
        <w:rPr>
          <w:rFonts w:asciiTheme="majorBidi" w:hAnsiTheme="majorBidi" w:cstheme="majorBidi"/>
          <w:sz w:val="24"/>
          <w:szCs w:val="24"/>
          <w:lang w:bidi="ar-IQ"/>
        </w:rPr>
        <w:t>(</w:t>
      </w:r>
      <w:r w:rsidR="00671FBA" w:rsidRPr="00C811F4">
        <w:rPr>
          <w:rFonts w:asciiTheme="majorBidi" w:hAnsiTheme="majorBidi" w:cstheme="majorBidi"/>
          <w:sz w:val="24"/>
          <w:szCs w:val="24"/>
          <w:lang w:bidi="ar-IQ"/>
        </w:rPr>
        <w:t>95.5%</w:t>
      </w:r>
      <w:r w:rsidR="004C2BC2" w:rsidRPr="00C811F4">
        <w:rPr>
          <w:rFonts w:asciiTheme="majorBidi" w:hAnsiTheme="majorBidi" w:cstheme="majorBidi"/>
          <w:sz w:val="24"/>
          <w:szCs w:val="24"/>
          <w:lang w:bidi="ar-IQ"/>
        </w:rPr>
        <w:t>)</w:t>
      </w:r>
      <w:r w:rsidR="002B580B" w:rsidRPr="00C811F4">
        <w:rPr>
          <w:rFonts w:asciiTheme="majorBidi" w:hAnsiTheme="majorBidi" w:cstheme="majorBidi"/>
          <w:sz w:val="24"/>
          <w:szCs w:val="24"/>
          <w:lang w:bidi="ar-IQ"/>
        </w:rPr>
        <w:t xml:space="preserve">. Cauterization was done mostly in head and abdomen, and vast majority of it was done by lightened cotton tipped application (97%).The number of cauterization points has ranged from 2-25 with mean of 8.8 cautery marks . </w:t>
      </w:r>
      <w:r w:rsidR="009C3C0C" w:rsidRPr="00C811F4">
        <w:rPr>
          <w:rFonts w:asciiTheme="majorBidi" w:hAnsiTheme="majorBidi" w:cstheme="majorBidi"/>
          <w:sz w:val="24"/>
          <w:szCs w:val="24"/>
          <w:lang w:bidi="ar-IQ"/>
        </w:rPr>
        <w:t xml:space="preserve">About </w:t>
      </w:r>
      <w:r w:rsidR="005D2999" w:rsidRPr="00C811F4">
        <w:rPr>
          <w:rFonts w:asciiTheme="majorBidi" w:hAnsiTheme="majorBidi" w:cstheme="majorBidi"/>
          <w:sz w:val="24"/>
          <w:szCs w:val="24"/>
          <w:lang w:bidi="ar-IQ"/>
        </w:rPr>
        <w:t>5</w:t>
      </w:r>
      <w:r w:rsidR="002B580B" w:rsidRPr="00C811F4">
        <w:rPr>
          <w:rFonts w:asciiTheme="majorBidi" w:hAnsiTheme="majorBidi" w:cstheme="majorBidi"/>
          <w:sz w:val="24"/>
          <w:szCs w:val="24"/>
          <w:lang w:bidi="ar-IQ"/>
        </w:rPr>
        <w:t>9</w:t>
      </w:r>
      <w:r w:rsidR="00A06A4B" w:rsidRPr="00C811F4">
        <w:rPr>
          <w:rFonts w:asciiTheme="majorBidi" w:hAnsiTheme="majorBidi" w:cstheme="majorBidi"/>
          <w:sz w:val="24"/>
          <w:szCs w:val="24"/>
          <w:lang w:bidi="ar-IQ"/>
        </w:rPr>
        <w:t>%</w:t>
      </w:r>
      <w:r w:rsidR="009C3C0C" w:rsidRPr="00C811F4">
        <w:rPr>
          <w:rFonts w:asciiTheme="majorBidi" w:hAnsiTheme="majorBidi" w:cstheme="majorBidi"/>
          <w:sz w:val="24"/>
          <w:szCs w:val="24"/>
          <w:lang w:bidi="ar-IQ"/>
        </w:rPr>
        <w:t xml:space="preserve"> of patients</w:t>
      </w:r>
      <w:r w:rsidR="00A06A4B" w:rsidRPr="00C811F4">
        <w:rPr>
          <w:rFonts w:asciiTheme="majorBidi" w:hAnsiTheme="majorBidi" w:cstheme="majorBidi"/>
          <w:sz w:val="24"/>
          <w:szCs w:val="24"/>
          <w:lang w:bidi="ar-IQ"/>
        </w:rPr>
        <w:t xml:space="preserve"> </w:t>
      </w:r>
      <w:r w:rsidR="005D2999" w:rsidRPr="00C811F4">
        <w:rPr>
          <w:rFonts w:asciiTheme="majorBidi" w:hAnsiTheme="majorBidi" w:cstheme="majorBidi"/>
          <w:sz w:val="24"/>
          <w:szCs w:val="24"/>
          <w:lang w:bidi="ar-IQ"/>
        </w:rPr>
        <w:t xml:space="preserve">not improved </w:t>
      </w:r>
      <w:r w:rsidR="004864FC" w:rsidRPr="00C811F4">
        <w:rPr>
          <w:rFonts w:asciiTheme="majorBidi" w:hAnsiTheme="majorBidi" w:cstheme="majorBidi"/>
          <w:sz w:val="24"/>
          <w:szCs w:val="24"/>
          <w:lang w:bidi="ar-IQ"/>
        </w:rPr>
        <w:t xml:space="preserve">or  worsen, </w:t>
      </w:r>
      <w:r w:rsidR="005D2999" w:rsidRPr="00C811F4">
        <w:rPr>
          <w:rFonts w:asciiTheme="majorBidi" w:hAnsiTheme="majorBidi" w:cstheme="majorBidi"/>
          <w:sz w:val="24"/>
          <w:szCs w:val="24"/>
          <w:lang w:bidi="ar-IQ"/>
        </w:rPr>
        <w:t>while 30</w:t>
      </w:r>
      <w:r w:rsidR="007460F9" w:rsidRPr="00C811F4">
        <w:rPr>
          <w:rFonts w:asciiTheme="majorBidi" w:hAnsiTheme="majorBidi" w:cstheme="majorBidi"/>
          <w:sz w:val="24"/>
          <w:szCs w:val="24"/>
          <w:lang w:bidi="ar-IQ"/>
        </w:rPr>
        <w:t>% show</w:t>
      </w:r>
      <w:r w:rsidR="005D2999" w:rsidRPr="00C811F4">
        <w:rPr>
          <w:rFonts w:asciiTheme="majorBidi" w:hAnsiTheme="majorBidi" w:cstheme="majorBidi"/>
          <w:sz w:val="24"/>
          <w:szCs w:val="24"/>
          <w:lang w:bidi="ar-IQ"/>
        </w:rPr>
        <w:t xml:space="preserve"> partial</w:t>
      </w:r>
      <w:r w:rsidR="007460F9" w:rsidRPr="00C811F4">
        <w:rPr>
          <w:rFonts w:asciiTheme="majorBidi" w:hAnsiTheme="majorBidi" w:cstheme="majorBidi"/>
          <w:sz w:val="24"/>
          <w:szCs w:val="24"/>
          <w:lang w:bidi="ar-IQ"/>
        </w:rPr>
        <w:t xml:space="preserve"> improvement</w:t>
      </w:r>
      <w:r w:rsidR="00061B46" w:rsidRPr="00C811F4">
        <w:rPr>
          <w:rFonts w:asciiTheme="majorBidi" w:hAnsiTheme="majorBidi" w:cstheme="majorBidi"/>
          <w:sz w:val="24"/>
          <w:szCs w:val="24"/>
          <w:lang w:bidi="ar-IQ"/>
        </w:rPr>
        <w:t xml:space="preserve"> </w:t>
      </w:r>
      <w:r w:rsidR="005D2999" w:rsidRPr="00C811F4">
        <w:rPr>
          <w:rFonts w:asciiTheme="majorBidi" w:hAnsiTheme="majorBidi" w:cstheme="majorBidi"/>
          <w:sz w:val="24"/>
          <w:szCs w:val="24"/>
          <w:lang w:bidi="ar-IQ"/>
        </w:rPr>
        <w:t>and 11% improved</w:t>
      </w:r>
      <w:r w:rsidR="00842CCB" w:rsidRPr="00C811F4">
        <w:rPr>
          <w:rFonts w:asciiTheme="majorBidi" w:hAnsiTheme="majorBidi" w:cstheme="majorBidi"/>
          <w:sz w:val="24"/>
          <w:szCs w:val="24"/>
          <w:lang w:bidi="ar-IQ"/>
        </w:rPr>
        <w:t>.</w:t>
      </w:r>
      <w:r w:rsidR="00ED5137" w:rsidRPr="00C811F4">
        <w:rPr>
          <w:rFonts w:asciiTheme="majorBidi" w:hAnsiTheme="majorBidi" w:cstheme="majorBidi"/>
          <w:sz w:val="24"/>
          <w:szCs w:val="24"/>
          <w:lang w:bidi="ar-IQ"/>
        </w:rPr>
        <w:t xml:space="preserve"> </w:t>
      </w:r>
      <w:r w:rsidR="005D2999" w:rsidRPr="00C811F4">
        <w:rPr>
          <w:rFonts w:asciiTheme="majorBidi" w:hAnsiTheme="majorBidi" w:cstheme="majorBidi"/>
          <w:sz w:val="24"/>
          <w:szCs w:val="24"/>
          <w:lang w:bidi="ar-IQ"/>
        </w:rPr>
        <w:t>C</w:t>
      </w:r>
      <w:r w:rsidR="00771381" w:rsidRPr="00C811F4">
        <w:rPr>
          <w:rFonts w:asciiTheme="majorBidi" w:hAnsiTheme="majorBidi" w:cstheme="majorBidi"/>
          <w:sz w:val="24"/>
          <w:szCs w:val="24"/>
          <w:lang w:bidi="ar-IQ"/>
        </w:rPr>
        <w:t>omplications</w:t>
      </w:r>
      <w:r w:rsidR="005D2999" w:rsidRPr="00C811F4">
        <w:rPr>
          <w:rFonts w:asciiTheme="majorBidi" w:hAnsiTheme="majorBidi" w:cstheme="majorBidi"/>
          <w:sz w:val="24"/>
          <w:szCs w:val="24"/>
          <w:lang w:bidi="ar-IQ"/>
        </w:rPr>
        <w:t xml:space="preserve"> seen in 9% of cases</w:t>
      </w:r>
      <w:r w:rsidR="00A06A4B" w:rsidRPr="00C811F4">
        <w:rPr>
          <w:rFonts w:asciiTheme="majorBidi" w:hAnsiTheme="majorBidi" w:cstheme="majorBidi"/>
          <w:sz w:val="24"/>
          <w:szCs w:val="24"/>
          <w:lang w:bidi="ar-IQ"/>
        </w:rPr>
        <w:t>.</w:t>
      </w:r>
    </w:p>
    <w:p w14:paraId="054B8E89" w14:textId="77777777" w:rsidR="00DB059A" w:rsidRPr="00C811F4" w:rsidRDefault="002D0088" w:rsidP="00C811F4">
      <w:pPr>
        <w:bidi w:val="0"/>
        <w:jc w:val="both"/>
        <w:rPr>
          <w:rFonts w:asciiTheme="majorBidi" w:hAnsiTheme="majorBidi" w:cstheme="majorBidi"/>
          <w:sz w:val="24"/>
          <w:szCs w:val="24"/>
        </w:rPr>
      </w:pPr>
      <w:r w:rsidRPr="00C811F4">
        <w:rPr>
          <w:rFonts w:asciiTheme="majorBidi" w:hAnsiTheme="majorBidi" w:cstheme="majorBidi"/>
          <w:sz w:val="24"/>
          <w:szCs w:val="24"/>
          <w:lang w:bidi="ar-IQ"/>
        </w:rPr>
        <w:t>The</w:t>
      </w:r>
      <w:r w:rsidR="004864FC" w:rsidRPr="00C811F4">
        <w:rPr>
          <w:rFonts w:asciiTheme="majorBidi" w:hAnsiTheme="majorBidi" w:cstheme="majorBidi"/>
          <w:sz w:val="24"/>
          <w:szCs w:val="24"/>
          <w:lang w:bidi="ar-IQ"/>
        </w:rPr>
        <w:t>re is a</w:t>
      </w:r>
      <w:r w:rsidRPr="00C811F4">
        <w:rPr>
          <w:rFonts w:asciiTheme="majorBidi" w:hAnsiTheme="majorBidi" w:cstheme="majorBidi"/>
          <w:sz w:val="24"/>
          <w:szCs w:val="24"/>
          <w:lang w:bidi="ar-IQ"/>
        </w:rPr>
        <w:t xml:space="preserve"> necessity of spreading awareness about the dangers and complications of traditional cauterization in health care centers and by health care providers</w:t>
      </w:r>
      <w:r w:rsidR="00A06A4B" w:rsidRPr="00C811F4">
        <w:rPr>
          <w:rFonts w:asciiTheme="majorBidi" w:hAnsiTheme="majorBidi" w:cstheme="majorBidi"/>
          <w:sz w:val="24"/>
          <w:szCs w:val="24"/>
          <w:lang w:bidi="ar-IQ"/>
        </w:rPr>
        <w:t xml:space="preserve">. </w:t>
      </w:r>
      <w:r w:rsidRPr="00C811F4">
        <w:rPr>
          <w:rFonts w:asciiTheme="majorBidi" w:hAnsiTheme="majorBidi" w:cstheme="majorBidi"/>
          <w:sz w:val="24"/>
          <w:szCs w:val="24"/>
          <w:lang w:bidi="ar-IQ"/>
        </w:rPr>
        <w:t xml:space="preserve">Improving  the delivery of medical services </w:t>
      </w:r>
      <w:r w:rsidR="00A06A4B" w:rsidRPr="00C811F4">
        <w:rPr>
          <w:rFonts w:asciiTheme="majorBidi" w:hAnsiTheme="majorBidi" w:cstheme="majorBidi"/>
          <w:sz w:val="24"/>
          <w:szCs w:val="24"/>
          <w:lang w:bidi="ar-IQ"/>
        </w:rPr>
        <w:t xml:space="preserve">to areas far from city centers </w:t>
      </w:r>
      <w:r w:rsidRPr="00C811F4">
        <w:rPr>
          <w:rFonts w:asciiTheme="majorBidi" w:hAnsiTheme="majorBidi" w:cstheme="majorBidi"/>
          <w:sz w:val="24"/>
          <w:szCs w:val="24"/>
          <w:lang w:bidi="ar-IQ"/>
        </w:rPr>
        <w:t>as well as spreading health awareness in multimedia together with t</w:t>
      </w:r>
      <w:r w:rsidRPr="00C811F4">
        <w:rPr>
          <w:rFonts w:asciiTheme="majorBidi" w:hAnsiTheme="majorBidi" w:cstheme="majorBidi"/>
          <w:sz w:val="24"/>
          <w:szCs w:val="24"/>
        </w:rPr>
        <w:t>he control of illiteracy</w:t>
      </w:r>
      <w:r w:rsidR="005344CC" w:rsidRPr="00C811F4">
        <w:rPr>
          <w:rFonts w:asciiTheme="majorBidi" w:hAnsiTheme="majorBidi" w:cstheme="majorBidi"/>
          <w:sz w:val="24"/>
          <w:szCs w:val="24"/>
        </w:rPr>
        <w:t>.</w:t>
      </w:r>
    </w:p>
    <w:p w14:paraId="3EA7CA81" w14:textId="77777777" w:rsidR="002B580B" w:rsidRPr="00C811F4" w:rsidRDefault="00025802" w:rsidP="00C811F4">
      <w:pPr>
        <w:bidi w:val="0"/>
        <w:jc w:val="both"/>
        <w:rPr>
          <w:rFonts w:asciiTheme="majorBidi" w:hAnsiTheme="majorBidi" w:cstheme="majorBidi"/>
          <w:sz w:val="24"/>
          <w:szCs w:val="24"/>
        </w:rPr>
      </w:pPr>
      <w:r w:rsidRPr="00C811F4">
        <w:rPr>
          <w:rFonts w:asciiTheme="majorBidi" w:hAnsiTheme="majorBidi" w:cstheme="majorBidi"/>
          <w:b/>
          <w:bCs/>
          <w:sz w:val="24"/>
          <w:szCs w:val="24"/>
        </w:rPr>
        <w:t>Key Words:-</w:t>
      </w:r>
      <w:r w:rsidRPr="00C811F4">
        <w:rPr>
          <w:rFonts w:asciiTheme="majorBidi" w:hAnsiTheme="majorBidi" w:cstheme="majorBidi"/>
          <w:sz w:val="24"/>
          <w:szCs w:val="24"/>
        </w:rPr>
        <w:t xml:space="preserve"> Tradi</w:t>
      </w:r>
      <w:r w:rsidR="002B580B" w:rsidRPr="00C811F4">
        <w:rPr>
          <w:rFonts w:asciiTheme="majorBidi" w:hAnsiTheme="majorBidi" w:cstheme="majorBidi"/>
          <w:sz w:val="24"/>
          <w:szCs w:val="24"/>
        </w:rPr>
        <w:t xml:space="preserve">tional Cauterization, Children </w:t>
      </w:r>
    </w:p>
    <w:p w14:paraId="46107B33" w14:textId="77777777" w:rsidR="00271CE4" w:rsidRPr="00C811F4" w:rsidRDefault="00271CE4" w:rsidP="00C811F4">
      <w:pPr>
        <w:bidi w:val="0"/>
        <w:jc w:val="both"/>
        <w:rPr>
          <w:rFonts w:asciiTheme="majorBidi" w:hAnsiTheme="majorBidi" w:cstheme="majorBidi"/>
          <w:b/>
          <w:bCs/>
          <w:sz w:val="24"/>
          <w:szCs w:val="24"/>
        </w:rPr>
      </w:pPr>
      <w:r w:rsidRPr="00C811F4">
        <w:rPr>
          <w:rFonts w:asciiTheme="majorBidi" w:hAnsiTheme="majorBidi" w:cstheme="majorBidi"/>
          <w:b/>
          <w:bCs/>
          <w:sz w:val="24"/>
          <w:szCs w:val="24"/>
        </w:rPr>
        <w:t xml:space="preserve">INTRODUCTION </w:t>
      </w:r>
    </w:p>
    <w:p w14:paraId="0153202F" w14:textId="77777777" w:rsidR="00B52DF5" w:rsidRPr="00C811F4" w:rsidRDefault="00B52DF5" w:rsidP="00C811F4">
      <w:pPr>
        <w:bidi w:val="0"/>
        <w:jc w:val="both"/>
        <w:rPr>
          <w:rFonts w:asciiTheme="majorBidi" w:hAnsiTheme="majorBidi" w:cstheme="majorBidi"/>
          <w:sz w:val="24"/>
          <w:szCs w:val="24"/>
        </w:rPr>
      </w:pPr>
      <w:r w:rsidRPr="00C811F4">
        <w:rPr>
          <w:rFonts w:asciiTheme="majorBidi" w:hAnsiTheme="majorBidi" w:cstheme="majorBidi"/>
          <w:b/>
          <w:bCs/>
          <w:sz w:val="24"/>
          <w:szCs w:val="24"/>
        </w:rPr>
        <w:t>Traditional Medicine</w:t>
      </w:r>
    </w:p>
    <w:p w14:paraId="6D065794" w14:textId="77777777" w:rsidR="005344CC" w:rsidRPr="00C811F4" w:rsidRDefault="007A0FCF" w:rsidP="00C811F4">
      <w:pPr>
        <w:bidi w:val="0"/>
        <w:jc w:val="both"/>
        <w:rPr>
          <w:rFonts w:asciiTheme="majorBidi" w:hAnsiTheme="majorBidi" w:cstheme="majorBidi"/>
          <w:color w:val="262626" w:themeColor="text1" w:themeTint="D9"/>
          <w:sz w:val="24"/>
          <w:szCs w:val="24"/>
          <w:vertAlign w:val="superscript"/>
        </w:rPr>
      </w:pPr>
      <w:r w:rsidRPr="00C811F4">
        <w:rPr>
          <w:rFonts w:asciiTheme="majorBidi" w:hAnsiTheme="majorBidi" w:cstheme="majorBidi"/>
          <w:color w:val="0D0D0D" w:themeColor="text1" w:themeTint="F2"/>
          <w:sz w:val="24"/>
          <w:szCs w:val="24"/>
          <w:shd w:val="clear" w:color="auto" w:fill="FFFFFF"/>
        </w:rPr>
        <w:t>It is the sum total of the knowledge, skill, and practices based on the theories, beliefs, and experiences indigenous to different cultures, whether explicable or not, used in the maintenance of health as well as in the prevention, diagnosis, improvement or treatment of physical and mental</w:t>
      </w:r>
      <w:r w:rsidR="00A52821" w:rsidRPr="00C811F4">
        <w:rPr>
          <w:rFonts w:asciiTheme="majorBidi" w:hAnsiTheme="majorBidi" w:cstheme="majorBidi"/>
          <w:color w:val="0D0D0D" w:themeColor="text1" w:themeTint="F2"/>
          <w:sz w:val="24"/>
          <w:szCs w:val="24"/>
          <w:shd w:val="clear" w:color="auto" w:fill="FFFFFF"/>
        </w:rPr>
        <w:t xml:space="preserve"> </w:t>
      </w:r>
      <w:r w:rsidRPr="00C811F4">
        <w:rPr>
          <w:rFonts w:asciiTheme="majorBidi" w:hAnsiTheme="majorBidi" w:cstheme="majorBidi"/>
          <w:color w:val="0D0D0D" w:themeColor="text1" w:themeTint="F2"/>
          <w:sz w:val="24"/>
          <w:szCs w:val="24"/>
          <w:shd w:val="clear" w:color="auto" w:fill="FFFFFF"/>
        </w:rPr>
        <w:t>illness</w:t>
      </w:r>
      <w:r w:rsidR="00BB1318" w:rsidRPr="00C811F4">
        <w:rPr>
          <w:rFonts w:asciiTheme="majorBidi" w:hAnsiTheme="majorBidi" w:cstheme="majorBidi"/>
          <w:b/>
          <w:bCs/>
          <w:color w:val="0D0D0D" w:themeColor="text1" w:themeTint="F2"/>
          <w:sz w:val="24"/>
          <w:szCs w:val="24"/>
          <w:shd w:val="clear" w:color="auto" w:fill="FFFFFF"/>
          <w:vertAlign w:val="superscript"/>
        </w:rPr>
        <w:t>(1)</w:t>
      </w:r>
      <w:r w:rsidRPr="00C811F4">
        <w:rPr>
          <w:rFonts w:asciiTheme="majorBidi" w:hAnsiTheme="majorBidi" w:cstheme="majorBidi"/>
          <w:color w:val="0D0D0D" w:themeColor="text1" w:themeTint="F2"/>
          <w:sz w:val="24"/>
          <w:szCs w:val="24"/>
          <w:shd w:val="clear" w:color="auto" w:fill="FFFFFF"/>
        </w:rPr>
        <w:t>.</w:t>
      </w:r>
      <w:r w:rsidR="00903875" w:rsidRPr="00C811F4">
        <w:rPr>
          <w:rFonts w:asciiTheme="majorBidi" w:hAnsiTheme="majorBidi" w:cstheme="majorBidi"/>
          <w:color w:val="0D0D0D" w:themeColor="text1" w:themeTint="F2"/>
          <w:sz w:val="24"/>
          <w:szCs w:val="24"/>
          <w:shd w:val="clear" w:color="auto" w:fill="FFFFFF"/>
        </w:rPr>
        <w:t xml:space="preserve"> </w:t>
      </w:r>
      <w:r w:rsidR="00ED5137" w:rsidRPr="00C811F4">
        <w:rPr>
          <w:rFonts w:asciiTheme="majorBidi" w:hAnsiTheme="majorBidi" w:cstheme="majorBidi"/>
          <w:color w:val="0D0D0D" w:themeColor="text1" w:themeTint="F2"/>
          <w:sz w:val="24"/>
          <w:szCs w:val="24"/>
        </w:rPr>
        <w:t>It</w:t>
      </w:r>
      <w:r w:rsidR="00312B2A" w:rsidRPr="00C811F4">
        <w:rPr>
          <w:rFonts w:asciiTheme="majorBidi" w:hAnsiTheme="majorBidi" w:cstheme="majorBidi"/>
          <w:color w:val="0D0D0D" w:themeColor="text1" w:themeTint="F2"/>
          <w:sz w:val="24"/>
          <w:szCs w:val="24"/>
        </w:rPr>
        <w:t xml:space="preserve"> include</w:t>
      </w:r>
      <w:r w:rsidR="00ED5137" w:rsidRPr="00C811F4">
        <w:rPr>
          <w:rFonts w:asciiTheme="majorBidi" w:hAnsiTheme="majorBidi" w:cstheme="majorBidi"/>
          <w:color w:val="0D0D0D" w:themeColor="text1" w:themeTint="F2"/>
          <w:sz w:val="24"/>
          <w:szCs w:val="24"/>
        </w:rPr>
        <w:t>s</w:t>
      </w:r>
      <w:r w:rsidR="00312B2A" w:rsidRPr="00C811F4">
        <w:rPr>
          <w:rFonts w:asciiTheme="majorBidi" w:hAnsiTheme="majorBidi" w:cstheme="majorBidi"/>
          <w:color w:val="0D0D0D" w:themeColor="text1" w:themeTint="F2"/>
          <w:sz w:val="24"/>
          <w:szCs w:val="24"/>
        </w:rPr>
        <w:t xml:space="preserve">, </w:t>
      </w:r>
      <w:r w:rsidR="00312B2A" w:rsidRPr="00C811F4">
        <w:rPr>
          <w:rFonts w:asciiTheme="majorBidi" w:hAnsiTheme="majorBidi" w:cstheme="majorBidi"/>
          <w:color w:val="0D0D0D" w:themeColor="text1" w:themeTint="F2"/>
          <w:sz w:val="24"/>
          <w:szCs w:val="24"/>
        </w:rPr>
        <w:lastRenderedPageBreak/>
        <w:t>for example, acupuncture and related techniques, chiropractic, osteopathy, manual therapies, qigong, tai ji, yoga, naturopathy, thermal medicine, and other physical, mental, spiritual and mind–body therapies</w:t>
      </w:r>
      <w:r w:rsidR="00312B2A" w:rsidRPr="00C811F4">
        <w:rPr>
          <w:rFonts w:asciiTheme="majorBidi" w:hAnsiTheme="majorBidi" w:cstheme="majorBidi"/>
          <w:b/>
          <w:bCs/>
          <w:color w:val="0D0D0D" w:themeColor="text1" w:themeTint="F2"/>
          <w:sz w:val="24"/>
          <w:szCs w:val="24"/>
          <w:vertAlign w:val="superscript"/>
        </w:rPr>
        <w:t>(2)</w:t>
      </w:r>
      <w:r w:rsidR="00F71D5B" w:rsidRPr="00C811F4">
        <w:rPr>
          <w:rFonts w:asciiTheme="majorBidi" w:hAnsiTheme="majorBidi" w:cstheme="majorBidi"/>
          <w:color w:val="0D0D0D" w:themeColor="text1" w:themeTint="F2"/>
          <w:sz w:val="24"/>
          <w:szCs w:val="24"/>
        </w:rPr>
        <w:t>.</w:t>
      </w:r>
      <w:r w:rsidR="00B85186" w:rsidRPr="00C811F4">
        <w:rPr>
          <w:rFonts w:asciiTheme="majorBidi" w:hAnsiTheme="majorBidi" w:cstheme="majorBidi"/>
          <w:color w:val="0D0D0D" w:themeColor="text1" w:themeTint="F2"/>
          <w:sz w:val="24"/>
          <w:szCs w:val="24"/>
          <w:vertAlign w:val="superscript"/>
        </w:rPr>
        <w:t xml:space="preserve">   </w:t>
      </w:r>
      <w:r w:rsidR="008746EC" w:rsidRPr="00C811F4">
        <w:rPr>
          <w:rFonts w:asciiTheme="majorBidi" w:hAnsiTheme="majorBidi" w:cstheme="majorBidi"/>
          <w:color w:val="0D0D0D" w:themeColor="text1" w:themeTint="F2"/>
          <w:sz w:val="24"/>
          <w:szCs w:val="24"/>
          <w:vertAlign w:val="superscript"/>
        </w:rPr>
        <w:t xml:space="preserve">        </w:t>
      </w:r>
      <w:r w:rsidR="005344CC" w:rsidRPr="00C811F4">
        <w:rPr>
          <w:rFonts w:asciiTheme="majorBidi" w:hAnsiTheme="majorBidi" w:cstheme="majorBidi"/>
          <w:color w:val="262626" w:themeColor="text1" w:themeTint="D9"/>
          <w:sz w:val="24"/>
          <w:szCs w:val="24"/>
          <w:vertAlign w:val="superscript"/>
        </w:rPr>
        <w:t xml:space="preserve">                    </w:t>
      </w:r>
    </w:p>
    <w:p w14:paraId="275AC4ED" w14:textId="77777777" w:rsidR="00496410" w:rsidRPr="00C811F4" w:rsidRDefault="00903875" w:rsidP="00C811F4">
      <w:pPr>
        <w:pStyle w:val="Default"/>
        <w:spacing w:line="276" w:lineRule="auto"/>
        <w:jc w:val="both"/>
        <w:rPr>
          <w:rFonts w:asciiTheme="majorBidi" w:hAnsiTheme="majorBidi" w:cstheme="majorBidi"/>
          <w:color w:val="FF0000"/>
        </w:rPr>
      </w:pPr>
      <w:r w:rsidRPr="00C811F4">
        <w:rPr>
          <w:rFonts w:asciiTheme="majorBidi" w:hAnsiTheme="majorBidi" w:cstheme="majorBidi"/>
          <w:shd w:val="clear" w:color="auto" w:fill="FFFFFF"/>
        </w:rPr>
        <w:t>A</w:t>
      </w:r>
      <w:r w:rsidR="001E1835" w:rsidRPr="00C811F4">
        <w:rPr>
          <w:rFonts w:asciiTheme="majorBidi" w:hAnsiTheme="majorBidi" w:cstheme="majorBidi"/>
          <w:shd w:val="clear" w:color="auto" w:fill="FFFFFF"/>
        </w:rPr>
        <w:t xml:space="preserve">ccording to the WHO which mentioned that about 70%-90% of the populations in Canada, France, Germany, and Italy have practiced complementary and/or </w:t>
      </w:r>
      <w:r w:rsidRPr="00C811F4">
        <w:rPr>
          <w:rFonts w:asciiTheme="majorBidi" w:hAnsiTheme="majorBidi" w:cstheme="majorBidi"/>
          <w:shd w:val="clear" w:color="auto" w:fill="FFFFFF"/>
        </w:rPr>
        <w:t xml:space="preserve">traditional medicine </w:t>
      </w:r>
      <w:r w:rsidR="001E1835" w:rsidRPr="00C811F4">
        <w:rPr>
          <w:rFonts w:asciiTheme="majorBidi" w:hAnsiTheme="majorBidi" w:cstheme="majorBidi"/>
          <w:shd w:val="clear" w:color="auto" w:fill="FFFFFF"/>
        </w:rPr>
        <w:t>in a certain form and that 110 of the 193 WHO member states reported having some type of policy in place regarding regulation and/or registration of traditional medications in 2007</w:t>
      </w:r>
      <w:r w:rsidR="00025802" w:rsidRPr="00C811F4">
        <w:rPr>
          <w:rFonts w:asciiTheme="majorBidi" w:hAnsiTheme="majorBidi" w:cstheme="majorBidi"/>
          <w:shd w:val="clear" w:color="auto" w:fill="FFFFFF"/>
        </w:rPr>
        <w:t>. Among children , cautery constitute 76.1% of the traditional methods</w:t>
      </w:r>
      <w:r w:rsidR="00025802" w:rsidRPr="00C811F4">
        <w:rPr>
          <w:rFonts w:asciiTheme="majorBidi" w:hAnsiTheme="majorBidi" w:cstheme="majorBidi"/>
          <w:b/>
          <w:bCs/>
          <w:shd w:val="clear" w:color="auto" w:fill="FFFFFF"/>
          <w:vertAlign w:val="superscript"/>
        </w:rPr>
        <w:t>(</w:t>
      </w:r>
      <w:r w:rsidR="001F275B" w:rsidRPr="00C811F4">
        <w:rPr>
          <w:rFonts w:asciiTheme="majorBidi" w:hAnsiTheme="majorBidi" w:cstheme="majorBidi"/>
          <w:b/>
          <w:bCs/>
          <w:shd w:val="clear" w:color="auto" w:fill="FFFFFF"/>
          <w:vertAlign w:val="superscript"/>
        </w:rPr>
        <w:t>3</w:t>
      </w:r>
      <w:r w:rsidR="00025802" w:rsidRPr="00C811F4">
        <w:rPr>
          <w:rFonts w:asciiTheme="majorBidi" w:hAnsiTheme="majorBidi" w:cstheme="majorBidi"/>
          <w:b/>
          <w:bCs/>
          <w:shd w:val="clear" w:color="auto" w:fill="FFFFFF"/>
          <w:vertAlign w:val="superscript"/>
        </w:rPr>
        <w:t>)</w:t>
      </w:r>
      <w:r w:rsidR="00025802" w:rsidRPr="00C811F4">
        <w:rPr>
          <w:rFonts w:asciiTheme="majorBidi" w:hAnsiTheme="majorBidi" w:cstheme="majorBidi"/>
          <w:shd w:val="clear" w:color="auto" w:fill="FFFFFF"/>
        </w:rPr>
        <w:t>.</w:t>
      </w:r>
      <w:r w:rsidR="006B4AD6" w:rsidRPr="00C811F4">
        <w:rPr>
          <w:rFonts w:asciiTheme="majorBidi" w:hAnsiTheme="majorBidi" w:cstheme="majorBidi"/>
          <w:b/>
          <w:bCs/>
          <w:color w:val="0D0D0D" w:themeColor="text1" w:themeTint="F2"/>
          <w:shd w:val="clear" w:color="auto" w:fill="FFFFFF"/>
        </w:rPr>
        <w:t xml:space="preserve"> </w:t>
      </w:r>
      <w:r w:rsidR="006B4AD6" w:rsidRPr="00C811F4">
        <w:rPr>
          <w:rFonts w:asciiTheme="majorBidi" w:hAnsiTheme="majorBidi" w:cstheme="majorBidi"/>
          <w:shd w:val="clear" w:color="auto" w:fill="FFFFFF"/>
        </w:rPr>
        <w:t>T</w:t>
      </w:r>
      <w:r w:rsidR="001E1835" w:rsidRPr="00C811F4">
        <w:rPr>
          <w:rFonts w:asciiTheme="majorBidi" w:hAnsiTheme="majorBidi" w:cstheme="majorBidi"/>
          <w:shd w:val="clear" w:color="auto" w:fill="FFFFFF"/>
        </w:rPr>
        <w:t>he tradi</w:t>
      </w:r>
      <w:r w:rsidR="007901F8" w:rsidRPr="00C811F4">
        <w:rPr>
          <w:rFonts w:asciiTheme="majorBidi" w:hAnsiTheme="majorBidi" w:cstheme="majorBidi"/>
          <w:shd w:val="clear" w:color="auto" w:fill="FFFFFF"/>
        </w:rPr>
        <w:t>ti</w:t>
      </w:r>
      <w:r w:rsidR="001E1835" w:rsidRPr="00C811F4">
        <w:rPr>
          <w:rFonts w:asciiTheme="majorBidi" w:hAnsiTheme="majorBidi" w:cstheme="majorBidi"/>
          <w:shd w:val="clear" w:color="auto" w:fill="FFFFFF"/>
        </w:rPr>
        <w:t>onal medicine is also practiced by 80% of the population in the developing word</w:t>
      </w:r>
      <w:r w:rsidR="00011D09" w:rsidRPr="00C811F4">
        <w:rPr>
          <w:rFonts w:asciiTheme="majorBidi" w:hAnsiTheme="majorBidi" w:cstheme="majorBidi"/>
          <w:b/>
          <w:bCs/>
          <w:color w:val="0D0D0D" w:themeColor="text1" w:themeTint="F2"/>
          <w:shd w:val="clear" w:color="auto" w:fill="FFFFFF"/>
          <w:vertAlign w:val="superscript"/>
        </w:rPr>
        <w:t>(</w:t>
      </w:r>
      <w:r w:rsidR="001F275B" w:rsidRPr="00C811F4">
        <w:rPr>
          <w:rFonts w:asciiTheme="majorBidi" w:hAnsiTheme="majorBidi" w:cstheme="majorBidi"/>
          <w:b/>
          <w:bCs/>
          <w:color w:val="0D0D0D" w:themeColor="text1" w:themeTint="F2"/>
          <w:shd w:val="clear" w:color="auto" w:fill="FFFFFF"/>
          <w:vertAlign w:val="superscript"/>
        </w:rPr>
        <w:t>4</w:t>
      </w:r>
      <w:r w:rsidR="00011D09" w:rsidRPr="00C811F4">
        <w:rPr>
          <w:rFonts w:asciiTheme="majorBidi" w:hAnsiTheme="majorBidi" w:cstheme="majorBidi"/>
          <w:b/>
          <w:bCs/>
          <w:color w:val="0D0D0D" w:themeColor="text1" w:themeTint="F2"/>
          <w:shd w:val="clear" w:color="auto" w:fill="FFFFFF"/>
          <w:vertAlign w:val="superscript"/>
        </w:rPr>
        <w:t>)</w:t>
      </w:r>
      <w:r w:rsidR="001E1835" w:rsidRPr="00C811F4">
        <w:rPr>
          <w:rFonts w:asciiTheme="majorBidi" w:hAnsiTheme="majorBidi" w:cstheme="majorBidi"/>
          <w:shd w:val="clear" w:color="auto" w:fill="FFFFFF"/>
        </w:rPr>
        <w:t>.</w:t>
      </w:r>
      <w:r w:rsidR="00DF3160" w:rsidRPr="00C811F4">
        <w:rPr>
          <w:rFonts w:asciiTheme="majorBidi" w:hAnsiTheme="majorBidi" w:cstheme="majorBidi"/>
          <w:shd w:val="clear" w:color="auto" w:fill="FFFFFF"/>
          <w:lang w:bidi="ar-IQ"/>
        </w:rPr>
        <w:t xml:space="preserve"> </w:t>
      </w:r>
    </w:p>
    <w:p w14:paraId="6041765D" w14:textId="77777777" w:rsidR="00C977FE" w:rsidRPr="00C811F4" w:rsidRDefault="00900B69" w:rsidP="00C811F4">
      <w:pPr>
        <w:autoSpaceDE w:val="0"/>
        <w:autoSpaceDN w:val="0"/>
        <w:bidi w:val="0"/>
        <w:adjustRightInd w:val="0"/>
        <w:spacing w:after="0"/>
        <w:jc w:val="both"/>
        <w:rPr>
          <w:rFonts w:asciiTheme="majorBidi" w:hAnsiTheme="majorBidi" w:cstheme="majorBidi"/>
          <w:color w:val="0D0D0D" w:themeColor="text1" w:themeTint="F2"/>
          <w:sz w:val="24"/>
          <w:szCs w:val="24"/>
        </w:rPr>
      </w:pPr>
      <w:r w:rsidRPr="00C811F4">
        <w:rPr>
          <w:rFonts w:asciiTheme="majorBidi" w:hAnsiTheme="majorBidi" w:cstheme="majorBidi"/>
          <w:color w:val="262626" w:themeColor="text1" w:themeTint="D9"/>
          <w:sz w:val="24"/>
          <w:szCs w:val="24"/>
        </w:rPr>
        <w:t>T</w:t>
      </w:r>
      <w:r w:rsidR="00496410" w:rsidRPr="00C811F4">
        <w:rPr>
          <w:rFonts w:asciiTheme="majorBidi" w:hAnsiTheme="majorBidi" w:cstheme="majorBidi"/>
          <w:color w:val="262626" w:themeColor="text1" w:themeTint="D9"/>
          <w:sz w:val="24"/>
          <w:szCs w:val="24"/>
        </w:rPr>
        <w:t xml:space="preserve">raditional cautery source is controversial but it is firstly reported in Surgical Papyrus written </w:t>
      </w:r>
      <w:r w:rsidR="00687D2E" w:rsidRPr="00C811F4">
        <w:rPr>
          <w:rFonts w:asciiTheme="majorBidi" w:hAnsiTheme="majorBidi" w:cstheme="majorBidi"/>
          <w:color w:val="262626" w:themeColor="text1" w:themeTint="D9"/>
          <w:sz w:val="24"/>
          <w:szCs w:val="24"/>
        </w:rPr>
        <w:t>in 1550BC by ancient Egyptians</w:t>
      </w:r>
      <w:r w:rsidR="00496410" w:rsidRPr="00C811F4">
        <w:rPr>
          <w:rFonts w:asciiTheme="majorBidi" w:hAnsiTheme="majorBidi" w:cstheme="majorBidi"/>
          <w:color w:val="262626" w:themeColor="text1" w:themeTint="D9"/>
          <w:sz w:val="24"/>
          <w:szCs w:val="24"/>
        </w:rPr>
        <w:t xml:space="preserve"> </w:t>
      </w:r>
      <w:r w:rsidR="002D4FB9" w:rsidRPr="00C811F4">
        <w:rPr>
          <w:rFonts w:asciiTheme="majorBidi" w:hAnsiTheme="majorBidi" w:cstheme="majorBidi"/>
          <w:b/>
          <w:bCs/>
          <w:color w:val="262626" w:themeColor="text1" w:themeTint="D9"/>
          <w:sz w:val="24"/>
          <w:szCs w:val="24"/>
          <w:vertAlign w:val="superscript"/>
        </w:rPr>
        <w:t>(</w:t>
      </w:r>
      <w:r w:rsidR="001F275B" w:rsidRPr="00C811F4">
        <w:rPr>
          <w:rFonts w:asciiTheme="majorBidi" w:hAnsiTheme="majorBidi" w:cstheme="majorBidi"/>
          <w:b/>
          <w:bCs/>
          <w:color w:val="262626" w:themeColor="text1" w:themeTint="D9"/>
          <w:sz w:val="24"/>
          <w:szCs w:val="24"/>
          <w:vertAlign w:val="superscript"/>
        </w:rPr>
        <w:t>5-6</w:t>
      </w:r>
      <w:r w:rsidR="0028623F" w:rsidRPr="00C811F4">
        <w:rPr>
          <w:rFonts w:asciiTheme="majorBidi" w:hAnsiTheme="majorBidi" w:cstheme="majorBidi"/>
          <w:b/>
          <w:bCs/>
          <w:color w:val="262626" w:themeColor="text1" w:themeTint="D9"/>
          <w:sz w:val="24"/>
          <w:szCs w:val="24"/>
          <w:vertAlign w:val="superscript"/>
        </w:rPr>
        <w:t>)</w:t>
      </w:r>
      <w:r w:rsidR="0028623F" w:rsidRPr="00C811F4">
        <w:rPr>
          <w:rFonts w:asciiTheme="majorBidi" w:hAnsiTheme="majorBidi" w:cstheme="majorBidi"/>
          <w:b/>
          <w:bCs/>
          <w:color w:val="262626" w:themeColor="text1" w:themeTint="D9"/>
          <w:sz w:val="24"/>
          <w:szCs w:val="24"/>
        </w:rPr>
        <w:t>.</w:t>
      </w:r>
      <w:r w:rsidR="001A7F5C" w:rsidRPr="00C811F4">
        <w:rPr>
          <w:rFonts w:asciiTheme="majorBidi" w:hAnsiTheme="majorBidi" w:cstheme="majorBidi"/>
          <w:color w:val="0D0D0D" w:themeColor="text1" w:themeTint="F2"/>
          <w:sz w:val="24"/>
          <w:szCs w:val="24"/>
          <w:shd w:val="clear" w:color="auto" w:fill="FFFFFF"/>
        </w:rPr>
        <w:t xml:space="preserve"> </w:t>
      </w:r>
      <w:r w:rsidR="004330CF" w:rsidRPr="00C811F4">
        <w:rPr>
          <w:rFonts w:asciiTheme="majorBidi" w:hAnsiTheme="majorBidi" w:cstheme="majorBidi"/>
          <w:color w:val="000000"/>
          <w:sz w:val="24"/>
          <w:szCs w:val="24"/>
        </w:rPr>
        <w:t>C</w:t>
      </w:r>
      <w:r w:rsidR="00496410" w:rsidRPr="00C811F4">
        <w:rPr>
          <w:rFonts w:asciiTheme="majorBidi" w:hAnsiTheme="majorBidi" w:cstheme="majorBidi"/>
          <w:color w:val="000000"/>
          <w:sz w:val="24"/>
          <w:szCs w:val="24"/>
        </w:rPr>
        <w:t xml:space="preserve">autery causes relieve of pain followed by severe pain as reported from patients who practiced cautery and this may be explained by the fact that the cautery stimulates the release of endogenous opiods and other neurotransmitters that prevent the perception of pain </w:t>
      </w:r>
      <w:r w:rsidR="0048794A" w:rsidRPr="00C811F4">
        <w:rPr>
          <w:rFonts w:asciiTheme="majorBidi" w:hAnsiTheme="majorBidi" w:cstheme="majorBidi"/>
          <w:b/>
          <w:bCs/>
          <w:color w:val="0D0D0D" w:themeColor="text1" w:themeTint="F2"/>
          <w:sz w:val="24"/>
          <w:szCs w:val="24"/>
          <w:vertAlign w:val="superscript"/>
        </w:rPr>
        <w:t>(</w:t>
      </w:r>
      <w:r w:rsidR="001F275B" w:rsidRPr="00C811F4">
        <w:rPr>
          <w:rFonts w:asciiTheme="majorBidi" w:hAnsiTheme="majorBidi" w:cstheme="majorBidi"/>
          <w:b/>
          <w:bCs/>
          <w:color w:val="0D0D0D" w:themeColor="text1" w:themeTint="F2"/>
          <w:sz w:val="24"/>
          <w:szCs w:val="24"/>
          <w:vertAlign w:val="superscript"/>
        </w:rPr>
        <w:t>7</w:t>
      </w:r>
      <w:r w:rsidR="00CB2F0D" w:rsidRPr="00C811F4">
        <w:rPr>
          <w:rFonts w:asciiTheme="majorBidi" w:hAnsiTheme="majorBidi" w:cstheme="majorBidi"/>
          <w:b/>
          <w:bCs/>
          <w:color w:val="0D0D0D" w:themeColor="text1" w:themeTint="F2"/>
          <w:sz w:val="24"/>
          <w:szCs w:val="24"/>
          <w:vertAlign w:val="superscript"/>
        </w:rPr>
        <w:t>)</w:t>
      </w:r>
      <w:r w:rsidR="00367148" w:rsidRPr="00C811F4">
        <w:rPr>
          <w:rFonts w:asciiTheme="majorBidi" w:hAnsiTheme="majorBidi" w:cstheme="majorBidi"/>
          <w:color w:val="0D0D0D" w:themeColor="text1" w:themeTint="F2"/>
          <w:sz w:val="24"/>
          <w:szCs w:val="24"/>
        </w:rPr>
        <w:t>.</w:t>
      </w:r>
    </w:p>
    <w:p w14:paraId="4A66A573" w14:textId="77777777" w:rsidR="006138FE" w:rsidRPr="00C811F4" w:rsidRDefault="00D32FA0" w:rsidP="00C811F4">
      <w:pPr>
        <w:pStyle w:val="Default"/>
        <w:spacing w:line="276" w:lineRule="auto"/>
        <w:jc w:val="both"/>
        <w:rPr>
          <w:rFonts w:asciiTheme="majorBidi" w:hAnsiTheme="majorBidi" w:cstheme="majorBidi"/>
          <w:color w:val="0D0D0D" w:themeColor="text1" w:themeTint="F2"/>
          <w:lang w:bidi="ar-IQ"/>
        </w:rPr>
      </w:pPr>
      <w:r w:rsidRPr="00C811F4">
        <w:rPr>
          <w:rFonts w:asciiTheme="majorBidi" w:hAnsiTheme="majorBidi" w:cstheme="majorBidi"/>
          <w:color w:val="262626" w:themeColor="text1" w:themeTint="D9"/>
        </w:rPr>
        <w:t>The ancients Egyptian surgeons used cautery to stop severe bleeding from wounds</w:t>
      </w:r>
      <w:r w:rsidR="003903D8" w:rsidRPr="00C811F4">
        <w:rPr>
          <w:rFonts w:asciiTheme="majorBidi" w:hAnsiTheme="majorBidi" w:cstheme="majorBidi"/>
          <w:b/>
          <w:bCs/>
          <w:color w:val="262626" w:themeColor="text1" w:themeTint="D9"/>
          <w:vertAlign w:val="superscript"/>
        </w:rPr>
        <w:t>(</w:t>
      </w:r>
      <w:r w:rsidR="001F275B" w:rsidRPr="00C811F4">
        <w:rPr>
          <w:rFonts w:asciiTheme="majorBidi" w:hAnsiTheme="majorBidi" w:cstheme="majorBidi"/>
          <w:b/>
          <w:bCs/>
          <w:color w:val="262626" w:themeColor="text1" w:themeTint="D9"/>
          <w:vertAlign w:val="superscript"/>
        </w:rPr>
        <w:t>8</w:t>
      </w:r>
      <w:r w:rsidR="00C94755" w:rsidRPr="00C811F4">
        <w:rPr>
          <w:rFonts w:asciiTheme="majorBidi" w:hAnsiTheme="majorBidi" w:cstheme="majorBidi"/>
          <w:b/>
          <w:bCs/>
          <w:color w:val="262626" w:themeColor="text1" w:themeTint="D9"/>
          <w:vertAlign w:val="superscript"/>
        </w:rPr>
        <w:t>)</w:t>
      </w:r>
      <w:r w:rsidR="00335BCE" w:rsidRPr="00C811F4">
        <w:rPr>
          <w:rFonts w:asciiTheme="majorBidi" w:hAnsiTheme="majorBidi" w:cstheme="majorBidi"/>
          <w:color w:val="262626" w:themeColor="text1" w:themeTint="D9"/>
        </w:rPr>
        <w:t>.</w:t>
      </w:r>
      <w:r w:rsidR="00C63A22" w:rsidRPr="00C811F4">
        <w:rPr>
          <w:rFonts w:asciiTheme="majorBidi" w:hAnsiTheme="majorBidi" w:cstheme="majorBidi"/>
          <w:color w:val="262626" w:themeColor="text1" w:themeTint="D9"/>
        </w:rPr>
        <w:t xml:space="preserve"> </w:t>
      </w:r>
      <w:r w:rsidRPr="00C811F4">
        <w:rPr>
          <w:rFonts w:asciiTheme="majorBidi" w:hAnsiTheme="majorBidi" w:cstheme="majorBidi"/>
          <w:color w:val="262626" w:themeColor="text1" w:themeTint="D9"/>
        </w:rPr>
        <w:t>Agnikarma (thermal cautery) is practiced for a set of medical illnesses regarding liver, stomach, abdomen , joints , spine, sciatic nerve and back</w:t>
      </w:r>
      <w:r w:rsidR="0052217D" w:rsidRPr="00C811F4">
        <w:rPr>
          <w:rFonts w:asciiTheme="majorBidi" w:hAnsiTheme="majorBidi" w:cstheme="majorBidi"/>
          <w:color w:val="262626" w:themeColor="text1" w:themeTint="D9"/>
        </w:rPr>
        <w:t xml:space="preserve"> </w:t>
      </w:r>
      <w:r w:rsidR="00CB1F49" w:rsidRPr="00C811F4">
        <w:rPr>
          <w:rFonts w:asciiTheme="majorBidi" w:hAnsiTheme="majorBidi" w:cstheme="majorBidi"/>
          <w:b/>
          <w:bCs/>
          <w:color w:val="262626" w:themeColor="text1" w:themeTint="D9"/>
          <w:vertAlign w:val="superscript"/>
        </w:rPr>
        <w:t>(</w:t>
      </w:r>
      <w:r w:rsidR="001F275B" w:rsidRPr="00C811F4">
        <w:rPr>
          <w:rFonts w:asciiTheme="majorBidi" w:hAnsiTheme="majorBidi" w:cstheme="majorBidi"/>
          <w:b/>
          <w:bCs/>
          <w:color w:val="262626" w:themeColor="text1" w:themeTint="D9"/>
          <w:vertAlign w:val="superscript"/>
        </w:rPr>
        <w:t>9-10</w:t>
      </w:r>
      <w:r w:rsidR="0052217D" w:rsidRPr="00C811F4">
        <w:rPr>
          <w:rFonts w:asciiTheme="majorBidi" w:hAnsiTheme="majorBidi" w:cstheme="majorBidi"/>
          <w:b/>
          <w:bCs/>
          <w:color w:val="262626" w:themeColor="text1" w:themeTint="D9"/>
          <w:vertAlign w:val="superscript"/>
        </w:rPr>
        <w:t>)</w:t>
      </w:r>
      <w:r w:rsidR="0052217D" w:rsidRPr="00C811F4">
        <w:rPr>
          <w:rFonts w:asciiTheme="majorBidi" w:hAnsiTheme="majorBidi" w:cstheme="majorBidi"/>
          <w:color w:val="262626" w:themeColor="text1" w:themeTint="D9"/>
        </w:rPr>
        <w:t>.</w:t>
      </w:r>
      <w:r w:rsidR="00984D92" w:rsidRPr="00C811F4">
        <w:rPr>
          <w:rFonts w:asciiTheme="majorBidi" w:hAnsiTheme="majorBidi" w:cstheme="majorBidi"/>
          <w:color w:val="262626" w:themeColor="text1" w:themeTint="D9"/>
        </w:rPr>
        <w:t xml:space="preserve"> </w:t>
      </w:r>
      <w:r w:rsidRPr="00C811F4">
        <w:rPr>
          <w:rFonts w:asciiTheme="majorBidi" w:hAnsiTheme="majorBidi" w:cstheme="majorBidi"/>
          <w:color w:val="262626" w:themeColor="text1" w:themeTint="D9"/>
        </w:rPr>
        <w:t>In Traditional Chinese Medicine, Cautery (Moxa cautery (475-221 BC)) has been used in many diseases from an old times</w:t>
      </w:r>
      <w:r w:rsidR="005D377B" w:rsidRPr="00C811F4">
        <w:rPr>
          <w:rFonts w:asciiTheme="majorBidi" w:hAnsiTheme="majorBidi" w:cstheme="majorBidi"/>
          <w:b/>
          <w:bCs/>
          <w:color w:val="0D0D0D" w:themeColor="text1" w:themeTint="F2"/>
          <w:vertAlign w:val="superscript"/>
        </w:rPr>
        <w:t xml:space="preserve"> </w:t>
      </w:r>
      <w:r w:rsidR="00CB1F49" w:rsidRPr="00C811F4">
        <w:rPr>
          <w:rFonts w:asciiTheme="majorBidi" w:hAnsiTheme="majorBidi" w:cstheme="majorBidi"/>
          <w:b/>
          <w:bCs/>
          <w:color w:val="0D0D0D" w:themeColor="text1" w:themeTint="F2"/>
          <w:vertAlign w:val="superscript"/>
        </w:rPr>
        <w:t>(</w:t>
      </w:r>
      <w:r w:rsidR="006138FE" w:rsidRPr="00C811F4">
        <w:rPr>
          <w:rFonts w:asciiTheme="majorBidi" w:hAnsiTheme="majorBidi" w:cstheme="majorBidi"/>
          <w:b/>
          <w:bCs/>
          <w:color w:val="0D0D0D" w:themeColor="text1" w:themeTint="F2"/>
          <w:vertAlign w:val="superscript"/>
        </w:rPr>
        <w:t>1</w:t>
      </w:r>
      <w:r w:rsidR="001F275B" w:rsidRPr="00C811F4">
        <w:rPr>
          <w:rFonts w:asciiTheme="majorBidi" w:hAnsiTheme="majorBidi" w:cstheme="majorBidi"/>
          <w:b/>
          <w:bCs/>
          <w:color w:val="0D0D0D" w:themeColor="text1" w:themeTint="F2"/>
          <w:vertAlign w:val="superscript"/>
        </w:rPr>
        <w:t>1</w:t>
      </w:r>
      <w:r w:rsidR="006F686D" w:rsidRPr="00C811F4">
        <w:rPr>
          <w:rFonts w:asciiTheme="majorBidi" w:hAnsiTheme="majorBidi" w:cstheme="majorBidi"/>
          <w:b/>
          <w:bCs/>
          <w:color w:val="0D0D0D" w:themeColor="text1" w:themeTint="F2"/>
          <w:vertAlign w:val="superscript"/>
        </w:rPr>
        <w:t>)</w:t>
      </w:r>
      <w:r w:rsidR="006F686D" w:rsidRPr="00C811F4">
        <w:rPr>
          <w:rFonts w:asciiTheme="majorBidi" w:hAnsiTheme="majorBidi" w:cstheme="majorBidi"/>
          <w:b/>
          <w:bCs/>
          <w:color w:val="0D0D0D" w:themeColor="text1" w:themeTint="F2"/>
        </w:rPr>
        <w:t>.</w:t>
      </w:r>
      <w:r w:rsidR="005D377B" w:rsidRPr="00C811F4">
        <w:rPr>
          <w:rFonts w:asciiTheme="majorBidi" w:hAnsiTheme="majorBidi" w:cstheme="majorBidi"/>
          <w:b/>
          <w:bCs/>
          <w:color w:val="0D0D0D" w:themeColor="text1" w:themeTint="F2"/>
        </w:rPr>
        <w:t xml:space="preserve"> </w:t>
      </w:r>
      <w:r w:rsidR="006F686D" w:rsidRPr="00C811F4">
        <w:rPr>
          <w:rFonts w:asciiTheme="majorBidi" w:hAnsiTheme="majorBidi" w:cstheme="majorBidi"/>
          <w:b/>
          <w:bCs/>
          <w:color w:val="0D0D0D" w:themeColor="text1" w:themeTint="F2"/>
        </w:rPr>
        <w:t xml:space="preserve"> </w:t>
      </w:r>
      <w:r w:rsidR="006138FE" w:rsidRPr="00C811F4">
        <w:rPr>
          <w:rFonts w:asciiTheme="majorBidi" w:hAnsiTheme="majorBidi" w:cstheme="majorBidi"/>
        </w:rPr>
        <w:t>T</w:t>
      </w:r>
      <w:r w:rsidRPr="00C811F4">
        <w:rPr>
          <w:rFonts w:asciiTheme="majorBidi" w:hAnsiTheme="majorBidi" w:cstheme="majorBidi"/>
        </w:rPr>
        <w:t>he Arabic traditional medicine was in three major topic which are herbal, Kaiy (Arabic for cauterization) and cupping</w:t>
      </w:r>
      <w:r w:rsidR="009B2343" w:rsidRPr="00C811F4">
        <w:rPr>
          <w:rFonts w:asciiTheme="majorBidi" w:hAnsiTheme="majorBidi" w:cstheme="majorBidi"/>
          <w:b/>
          <w:bCs/>
          <w:color w:val="0D0D0D" w:themeColor="text1" w:themeTint="F2"/>
          <w:vertAlign w:val="superscript"/>
        </w:rPr>
        <w:t>(</w:t>
      </w:r>
      <w:r w:rsidR="006138FE" w:rsidRPr="00C811F4">
        <w:rPr>
          <w:rFonts w:asciiTheme="majorBidi" w:hAnsiTheme="majorBidi" w:cstheme="majorBidi"/>
          <w:b/>
          <w:bCs/>
          <w:color w:val="0D0D0D" w:themeColor="text1" w:themeTint="F2"/>
          <w:vertAlign w:val="superscript"/>
        </w:rPr>
        <w:t>1</w:t>
      </w:r>
      <w:r w:rsidR="001F275B" w:rsidRPr="00C811F4">
        <w:rPr>
          <w:rFonts w:asciiTheme="majorBidi" w:hAnsiTheme="majorBidi" w:cstheme="majorBidi"/>
          <w:b/>
          <w:bCs/>
          <w:color w:val="0D0D0D" w:themeColor="text1" w:themeTint="F2"/>
          <w:vertAlign w:val="superscript"/>
        </w:rPr>
        <w:t>2</w:t>
      </w:r>
      <w:r w:rsidR="006B0D27" w:rsidRPr="00C811F4">
        <w:rPr>
          <w:rFonts w:asciiTheme="majorBidi" w:hAnsiTheme="majorBidi" w:cstheme="majorBidi"/>
          <w:b/>
          <w:bCs/>
          <w:color w:val="0D0D0D" w:themeColor="text1" w:themeTint="F2"/>
          <w:vertAlign w:val="superscript"/>
        </w:rPr>
        <w:t>)</w:t>
      </w:r>
      <w:r w:rsidR="006B0D27" w:rsidRPr="00C811F4">
        <w:rPr>
          <w:rFonts w:asciiTheme="majorBidi" w:hAnsiTheme="majorBidi" w:cstheme="majorBidi"/>
        </w:rPr>
        <w:t>.</w:t>
      </w:r>
      <w:r w:rsidR="00C44A48" w:rsidRPr="00C811F4">
        <w:rPr>
          <w:rFonts w:asciiTheme="majorBidi" w:hAnsiTheme="majorBidi" w:cstheme="majorBidi"/>
          <w:color w:val="262626" w:themeColor="text1" w:themeTint="D9"/>
        </w:rPr>
        <w:t xml:space="preserve"> </w:t>
      </w:r>
      <w:r w:rsidRPr="00C811F4">
        <w:rPr>
          <w:rFonts w:asciiTheme="majorBidi" w:hAnsiTheme="majorBidi" w:cstheme="majorBidi"/>
          <w:color w:val="262626" w:themeColor="text1" w:themeTint="D9"/>
        </w:rPr>
        <w:t xml:space="preserve">Abul Qasim Al Zahrawi (westernized as Albucasis, 936-1013 AD) recommended cauterization with hot metals or hot oils for stopping  bleeding from vessels and treatment of many ailments like epilepsy, otalgia, headache, facial palsy, backache, eye diseases, oral fistula, toothache,  depression and hemorrhoids </w:t>
      </w:r>
      <w:r w:rsidR="0091601A" w:rsidRPr="00C811F4">
        <w:rPr>
          <w:rFonts w:asciiTheme="majorBidi" w:hAnsiTheme="majorBidi" w:cstheme="majorBidi"/>
          <w:b/>
          <w:bCs/>
          <w:color w:val="0D0D0D" w:themeColor="text1" w:themeTint="F2"/>
          <w:vertAlign w:val="superscript"/>
        </w:rPr>
        <w:t>(</w:t>
      </w:r>
      <w:r w:rsidR="006138FE" w:rsidRPr="00C811F4">
        <w:rPr>
          <w:rFonts w:asciiTheme="majorBidi" w:hAnsiTheme="majorBidi" w:cstheme="majorBidi"/>
          <w:b/>
          <w:bCs/>
          <w:color w:val="0D0D0D" w:themeColor="text1" w:themeTint="F2"/>
          <w:vertAlign w:val="superscript"/>
        </w:rPr>
        <w:t>1</w:t>
      </w:r>
      <w:r w:rsidR="001F275B" w:rsidRPr="00C811F4">
        <w:rPr>
          <w:rFonts w:asciiTheme="majorBidi" w:hAnsiTheme="majorBidi" w:cstheme="majorBidi"/>
          <w:b/>
          <w:bCs/>
          <w:color w:val="0D0D0D" w:themeColor="text1" w:themeTint="F2"/>
          <w:vertAlign w:val="superscript"/>
        </w:rPr>
        <w:t>3</w:t>
      </w:r>
      <w:r w:rsidR="006138FE" w:rsidRPr="00C811F4">
        <w:rPr>
          <w:rFonts w:asciiTheme="majorBidi" w:hAnsiTheme="majorBidi" w:cstheme="majorBidi"/>
          <w:b/>
          <w:bCs/>
          <w:color w:val="0D0D0D" w:themeColor="text1" w:themeTint="F2"/>
          <w:vertAlign w:val="superscript"/>
        </w:rPr>
        <w:t>)</w:t>
      </w:r>
      <w:r w:rsidR="006138FE" w:rsidRPr="00C811F4">
        <w:rPr>
          <w:rFonts w:asciiTheme="majorBidi" w:hAnsiTheme="majorBidi" w:cstheme="majorBidi"/>
          <w:color w:val="0D0D0D" w:themeColor="text1" w:themeTint="F2"/>
        </w:rPr>
        <w:t>.</w:t>
      </w:r>
    </w:p>
    <w:p w14:paraId="5EE61A8C" w14:textId="77777777" w:rsidR="00531438" w:rsidRPr="00C811F4" w:rsidRDefault="00394289" w:rsidP="00C811F4">
      <w:pPr>
        <w:bidi w:val="0"/>
        <w:jc w:val="both"/>
        <w:rPr>
          <w:rFonts w:asciiTheme="majorBidi" w:hAnsiTheme="majorBidi" w:cstheme="majorBidi"/>
          <w:color w:val="FF0000"/>
          <w:sz w:val="24"/>
          <w:szCs w:val="24"/>
        </w:rPr>
      </w:pPr>
      <w:r w:rsidRPr="00C811F4">
        <w:rPr>
          <w:rFonts w:asciiTheme="majorBidi" w:hAnsiTheme="majorBidi" w:cstheme="majorBidi"/>
          <w:sz w:val="24"/>
          <w:szCs w:val="24"/>
          <w:shd w:val="clear" w:color="auto" w:fill="FFFFFF"/>
        </w:rPr>
        <w:t>The Arab uses in cautery a metal sticks or iron nails</w:t>
      </w:r>
      <w:r w:rsidRPr="00C811F4">
        <w:rPr>
          <w:rFonts w:asciiTheme="majorBidi" w:hAnsiTheme="majorBidi" w:cstheme="majorBidi"/>
          <w:sz w:val="24"/>
          <w:szCs w:val="24"/>
        </w:rPr>
        <w:t>,</w:t>
      </w:r>
      <w:r w:rsidR="003058A6" w:rsidRPr="00C811F4">
        <w:rPr>
          <w:rFonts w:asciiTheme="majorBidi" w:hAnsiTheme="majorBidi" w:cstheme="majorBidi"/>
          <w:sz w:val="24"/>
          <w:szCs w:val="24"/>
          <w:shd w:val="clear" w:color="auto" w:fill="FFFFFF"/>
        </w:rPr>
        <w:t xml:space="preserve"> </w:t>
      </w:r>
      <w:r w:rsidR="006F686D" w:rsidRPr="00C811F4">
        <w:rPr>
          <w:rFonts w:asciiTheme="majorBidi" w:hAnsiTheme="majorBidi" w:cstheme="majorBidi"/>
          <w:sz w:val="24"/>
          <w:szCs w:val="24"/>
          <w:shd w:val="clear" w:color="auto" w:fill="FFFFFF"/>
        </w:rPr>
        <w:t>t</w:t>
      </w:r>
      <w:r w:rsidRPr="00C811F4">
        <w:rPr>
          <w:rFonts w:asciiTheme="majorBidi" w:hAnsiTheme="majorBidi" w:cstheme="majorBidi"/>
          <w:sz w:val="24"/>
          <w:szCs w:val="24"/>
          <w:shd w:val="clear" w:color="auto" w:fill="FFFFFF"/>
        </w:rPr>
        <w:t>hen the sticks or nail put over a hot  charcoal to the time it become red and hot</w:t>
      </w:r>
      <w:r w:rsidRPr="00C811F4">
        <w:rPr>
          <w:rFonts w:asciiTheme="majorBidi" w:hAnsiTheme="majorBidi" w:cstheme="majorBidi"/>
          <w:sz w:val="24"/>
          <w:szCs w:val="24"/>
        </w:rPr>
        <w:t>,</w:t>
      </w:r>
      <w:r w:rsidR="00BD3184" w:rsidRPr="00C811F4">
        <w:rPr>
          <w:rFonts w:asciiTheme="majorBidi" w:hAnsiTheme="majorBidi" w:cstheme="majorBidi"/>
          <w:sz w:val="24"/>
          <w:szCs w:val="24"/>
        </w:rPr>
        <w:t xml:space="preserve"> </w:t>
      </w:r>
      <w:r w:rsidRPr="00C811F4">
        <w:rPr>
          <w:rFonts w:asciiTheme="majorBidi" w:hAnsiTheme="majorBidi" w:cstheme="majorBidi"/>
          <w:sz w:val="24"/>
          <w:szCs w:val="24"/>
          <w:shd w:val="clear" w:color="auto" w:fill="FFFFFF"/>
        </w:rPr>
        <w:t>the practitioner or healer put it over a certain site in the skin for a few seconds</w:t>
      </w:r>
      <w:r w:rsidR="00DE66D4" w:rsidRPr="00C811F4">
        <w:rPr>
          <w:rFonts w:asciiTheme="majorBidi" w:hAnsiTheme="majorBidi" w:cstheme="majorBidi"/>
          <w:b/>
          <w:bCs/>
          <w:color w:val="0D0D0D" w:themeColor="text1" w:themeTint="F2"/>
          <w:sz w:val="24"/>
          <w:szCs w:val="24"/>
          <w:shd w:val="clear" w:color="auto" w:fill="FFFFFF"/>
          <w:vertAlign w:val="superscript"/>
        </w:rPr>
        <w:t>(</w:t>
      </w:r>
      <w:r w:rsidR="008B28B2" w:rsidRPr="00C811F4">
        <w:rPr>
          <w:rFonts w:asciiTheme="majorBidi" w:hAnsiTheme="majorBidi" w:cstheme="majorBidi"/>
          <w:b/>
          <w:bCs/>
          <w:color w:val="0D0D0D" w:themeColor="text1" w:themeTint="F2"/>
          <w:sz w:val="24"/>
          <w:szCs w:val="24"/>
          <w:shd w:val="clear" w:color="auto" w:fill="FFFFFF"/>
          <w:vertAlign w:val="superscript"/>
        </w:rPr>
        <w:t>1</w:t>
      </w:r>
      <w:r w:rsidR="001F275B" w:rsidRPr="00C811F4">
        <w:rPr>
          <w:rFonts w:asciiTheme="majorBidi" w:hAnsiTheme="majorBidi" w:cstheme="majorBidi"/>
          <w:b/>
          <w:bCs/>
          <w:color w:val="0D0D0D" w:themeColor="text1" w:themeTint="F2"/>
          <w:sz w:val="24"/>
          <w:szCs w:val="24"/>
          <w:shd w:val="clear" w:color="auto" w:fill="FFFFFF"/>
          <w:vertAlign w:val="superscript"/>
        </w:rPr>
        <w:t>4</w:t>
      </w:r>
      <w:r w:rsidR="00DE66D4" w:rsidRPr="00C811F4">
        <w:rPr>
          <w:rFonts w:asciiTheme="majorBidi" w:hAnsiTheme="majorBidi" w:cstheme="majorBidi"/>
          <w:b/>
          <w:bCs/>
          <w:color w:val="0D0D0D" w:themeColor="text1" w:themeTint="F2"/>
          <w:sz w:val="24"/>
          <w:szCs w:val="24"/>
          <w:shd w:val="clear" w:color="auto" w:fill="FFFFFF"/>
          <w:vertAlign w:val="superscript"/>
        </w:rPr>
        <w:t>)</w:t>
      </w:r>
      <w:r w:rsidR="00DE66D4" w:rsidRPr="00C811F4">
        <w:rPr>
          <w:rFonts w:asciiTheme="majorBidi" w:hAnsiTheme="majorBidi" w:cstheme="majorBidi"/>
          <w:color w:val="0D0D0D" w:themeColor="text1" w:themeTint="F2"/>
          <w:sz w:val="24"/>
          <w:szCs w:val="24"/>
          <w:shd w:val="clear" w:color="auto" w:fill="FFFFFF"/>
        </w:rPr>
        <w:t>.</w:t>
      </w:r>
      <w:r w:rsidR="00FA6632" w:rsidRPr="00C811F4">
        <w:rPr>
          <w:rFonts w:asciiTheme="majorBidi" w:hAnsiTheme="majorBidi" w:cstheme="majorBidi"/>
          <w:color w:val="FF0000"/>
          <w:sz w:val="24"/>
          <w:szCs w:val="24"/>
        </w:rPr>
        <w:t xml:space="preserve"> </w:t>
      </w:r>
      <w:r w:rsidR="00FA6632" w:rsidRPr="00C811F4">
        <w:rPr>
          <w:rFonts w:asciiTheme="majorBidi" w:hAnsiTheme="majorBidi" w:cstheme="majorBidi"/>
          <w:sz w:val="24"/>
          <w:szCs w:val="24"/>
        </w:rPr>
        <w:t>T</w:t>
      </w:r>
      <w:r w:rsidRPr="00C811F4">
        <w:rPr>
          <w:rFonts w:asciiTheme="majorBidi" w:hAnsiTheme="majorBidi" w:cstheme="majorBidi"/>
          <w:sz w:val="24"/>
          <w:szCs w:val="24"/>
        </w:rPr>
        <w:t xml:space="preserve">he location of the cautery is according to the site of illness for example cautery scars was over the affected limbs in children with polio, </w:t>
      </w:r>
      <w:r w:rsidRPr="00C811F4">
        <w:rPr>
          <w:rFonts w:asciiTheme="majorBidi" w:hAnsiTheme="majorBidi" w:cstheme="majorBidi"/>
          <w:sz w:val="24"/>
          <w:szCs w:val="24"/>
          <w:lang w:bidi="ar-IQ"/>
        </w:rPr>
        <w:t>in the midline of the spine or on the head in children with cerebral palsy while a round configuration around the umbilicus of the abdomin was found in many children in a study done in Saudi Arabia</w:t>
      </w:r>
      <w:r w:rsidR="006F686D" w:rsidRPr="00C811F4">
        <w:rPr>
          <w:rFonts w:asciiTheme="majorBidi" w:hAnsiTheme="majorBidi" w:cstheme="majorBidi"/>
          <w:b/>
          <w:bCs/>
          <w:color w:val="0D0D0D" w:themeColor="text1" w:themeTint="F2"/>
          <w:sz w:val="24"/>
          <w:szCs w:val="24"/>
          <w:vertAlign w:val="superscript"/>
          <w:lang w:bidi="ar-IQ"/>
        </w:rPr>
        <w:t xml:space="preserve"> </w:t>
      </w:r>
      <w:r w:rsidR="00581045" w:rsidRPr="00C811F4">
        <w:rPr>
          <w:rFonts w:asciiTheme="majorBidi" w:hAnsiTheme="majorBidi" w:cstheme="majorBidi"/>
          <w:b/>
          <w:bCs/>
          <w:color w:val="0D0D0D" w:themeColor="text1" w:themeTint="F2"/>
          <w:sz w:val="24"/>
          <w:szCs w:val="24"/>
          <w:vertAlign w:val="superscript"/>
          <w:lang w:bidi="ar-IQ"/>
        </w:rPr>
        <w:t>(</w:t>
      </w:r>
      <w:r w:rsidR="001F275B" w:rsidRPr="00C811F4">
        <w:rPr>
          <w:rFonts w:asciiTheme="majorBidi" w:hAnsiTheme="majorBidi" w:cstheme="majorBidi"/>
          <w:b/>
          <w:bCs/>
          <w:color w:val="0D0D0D" w:themeColor="text1" w:themeTint="F2"/>
          <w:sz w:val="24"/>
          <w:szCs w:val="24"/>
          <w:vertAlign w:val="superscript"/>
          <w:lang w:bidi="ar-IQ"/>
        </w:rPr>
        <w:t>15</w:t>
      </w:r>
      <w:r w:rsidR="0006566F" w:rsidRPr="00C811F4">
        <w:rPr>
          <w:rFonts w:asciiTheme="majorBidi" w:hAnsiTheme="majorBidi" w:cstheme="majorBidi"/>
          <w:b/>
          <w:bCs/>
          <w:color w:val="0D0D0D" w:themeColor="text1" w:themeTint="F2"/>
          <w:sz w:val="24"/>
          <w:szCs w:val="24"/>
          <w:vertAlign w:val="superscript"/>
          <w:lang w:bidi="ar-IQ"/>
        </w:rPr>
        <w:t>)</w:t>
      </w:r>
      <w:r w:rsidR="0006566F" w:rsidRPr="00C811F4">
        <w:rPr>
          <w:rFonts w:asciiTheme="majorBidi" w:hAnsiTheme="majorBidi" w:cstheme="majorBidi"/>
          <w:sz w:val="24"/>
          <w:szCs w:val="24"/>
          <w:lang w:bidi="ar-IQ"/>
        </w:rPr>
        <w:t>.</w:t>
      </w:r>
      <w:r w:rsidR="00CB78E5" w:rsidRPr="00C811F4">
        <w:rPr>
          <w:rFonts w:asciiTheme="majorBidi" w:hAnsiTheme="majorBidi" w:cstheme="majorBidi"/>
          <w:sz w:val="24"/>
          <w:szCs w:val="24"/>
          <w:lang w:bidi="ar-IQ"/>
        </w:rPr>
        <w:t xml:space="preserve"> </w:t>
      </w:r>
      <w:r w:rsidR="00C52775" w:rsidRPr="00C811F4">
        <w:rPr>
          <w:rFonts w:asciiTheme="majorBidi" w:hAnsiTheme="majorBidi" w:cstheme="majorBidi"/>
          <w:color w:val="0D0D0D" w:themeColor="text1" w:themeTint="F2"/>
          <w:sz w:val="24"/>
          <w:szCs w:val="24"/>
          <w:shd w:val="clear" w:color="auto" w:fill="FFFFFF"/>
        </w:rPr>
        <w:t>In Eastern communities , patients resort to cauterization therapy for a variety of medical ailments including backache, paralysis, facial palsy, ascites, migraine headaches , sore throat, splenomegaly, lymphadenopathy, jaundice, and glaucoma</w:t>
      </w:r>
      <w:r w:rsidR="00CA5B45" w:rsidRPr="00C811F4">
        <w:rPr>
          <w:rFonts w:asciiTheme="majorBidi" w:hAnsiTheme="majorBidi" w:cstheme="majorBidi"/>
          <w:b/>
          <w:bCs/>
          <w:color w:val="0D0D0D" w:themeColor="text1" w:themeTint="F2"/>
          <w:sz w:val="24"/>
          <w:szCs w:val="24"/>
          <w:vertAlign w:val="superscript"/>
        </w:rPr>
        <w:t>(</w:t>
      </w:r>
      <w:r w:rsidR="001F275B" w:rsidRPr="00C811F4">
        <w:rPr>
          <w:rFonts w:asciiTheme="majorBidi" w:hAnsiTheme="majorBidi" w:cstheme="majorBidi"/>
          <w:b/>
          <w:bCs/>
          <w:color w:val="0D0D0D" w:themeColor="text1" w:themeTint="F2"/>
          <w:sz w:val="24"/>
          <w:szCs w:val="24"/>
          <w:vertAlign w:val="superscript"/>
        </w:rPr>
        <w:t>16</w:t>
      </w:r>
      <w:r w:rsidR="008B28B2" w:rsidRPr="00C811F4">
        <w:rPr>
          <w:rFonts w:asciiTheme="majorBidi" w:hAnsiTheme="majorBidi" w:cstheme="majorBidi"/>
          <w:b/>
          <w:bCs/>
          <w:color w:val="0D0D0D" w:themeColor="text1" w:themeTint="F2"/>
          <w:sz w:val="24"/>
          <w:szCs w:val="24"/>
          <w:vertAlign w:val="superscript"/>
        </w:rPr>
        <w:t>)</w:t>
      </w:r>
      <w:r w:rsidR="008B28B2" w:rsidRPr="00C811F4">
        <w:rPr>
          <w:rFonts w:asciiTheme="majorBidi" w:hAnsiTheme="majorBidi" w:cstheme="majorBidi"/>
          <w:color w:val="0D0D0D" w:themeColor="text1" w:themeTint="F2"/>
          <w:sz w:val="24"/>
          <w:szCs w:val="24"/>
        </w:rPr>
        <w:t>.</w:t>
      </w:r>
      <w:r w:rsidR="00BF154E" w:rsidRPr="00C811F4">
        <w:rPr>
          <w:rFonts w:asciiTheme="majorBidi" w:hAnsiTheme="majorBidi" w:cstheme="majorBidi"/>
          <w:color w:val="0D0D0D" w:themeColor="text1" w:themeTint="F2"/>
          <w:sz w:val="24"/>
          <w:szCs w:val="24"/>
          <w:vertAlign w:val="superscript"/>
        </w:rPr>
        <w:t xml:space="preserve"> </w:t>
      </w:r>
      <w:r w:rsidR="008B28B2" w:rsidRPr="00C811F4">
        <w:rPr>
          <w:rFonts w:asciiTheme="majorBidi" w:hAnsiTheme="majorBidi" w:cstheme="majorBidi"/>
          <w:color w:val="FF0000"/>
          <w:sz w:val="24"/>
          <w:szCs w:val="24"/>
        </w:rPr>
        <w:t xml:space="preserve"> </w:t>
      </w:r>
      <w:r w:rsidR="005825B3" w:rsidRPr="00C811F4">
        <w:rPr>
          <w:rFonts w:asciiTheme="majorBidi" w:hAnsiTheme="majorBidi" w:cstheme="majorBidi"/>
          <w:sz w:val="24"/>
          <w:szCs w:val="24"/>
        </w:rPr>
        <w:t>It is mainly used to stop bleeding and to close the blood vessels. The removal of growths such as viral warts and growth of cancerous tissues or the chronic eczema  are other uses</w:t>
      </w:r>
      <w:r w:rsidR="004E6C81" w:rsidRPr="00C811F4">
        <w:rPr>
          <w:rFonts w:asciiTheme="majorBidi" w:hAnsiTheme="majorBidi" w:cstheme="majorBidi"/>
          <w:sz w:val="24"/>
          <w:szCs w:val="24"/>
        </w:rPr>
        <w:t xml:space="preserve"> </w:t>
      </w:r>
      <w:r w:rsidR="004E7E7A" w:rsidRPr="00C811F4">
        <w:rPr>
          <w:rFonts w:asciiTheme="majorBidi" w:hAnsiTheme="majorBidi" w:cstheme="majorBidi"/>
          <w:b/>
          <w:bCs/>
          <w:color w:val="0D0D0D" w:themeColor="text1" w:themeTint="F2"/>
          <w:sz w:val="24"/>
          <w:szCs w:val="24"/>
          <w:vertAlign w:val="superscript"/>
        </w:rPr>
        <w:t>(</w:t>
      </w:r>
      <w:r w:rsidR="001F275B" w:rsidRPr="00C811F4">
        <w:rPr>
          <w:rFonts w:asciiTheme="majorBidi" w:hAnsiTheme="majorBidi" w:cstheme="majorBidi"/>
          <w:b/>
          <w:bCs/>
          <w:color w:val="0D0D0D" w:themeColor="text1" w:themeTint="F2"/>
          <w:sz w:val="24"/>
          <w:szCs w:val="24"/>
          <w:vertAlign w:val="superscript"/>
        </w:rPr>
        <w:t>17</w:t>
      </w:r>
      <w:r w:rsidR="00243CD5" w:rsidRPr="00C811F4">
        <w:rPr>
          <w:rFonts w:asciiTheme="majorBidi" w:hAnsiTheme="majorBidi" w:cstheme="majorBidi"/>
          <w:b/>
          <w:bCs/>
          <w:color w:val="0D0D0D" w:themeColor="text1" w:themeTint="F2"/>
          <w:sz w:val="24"/>
          <w:szCs w:val="24"/>
          <w:vertAlign w:val="superscript"/>
        </w:rPr>
        <w:t>)</w:t>
      </w:r>
      <w:r w:rsidR="00243CD5" w:rsidRPr="00C811F4">
        <w:rPr>
          <w:rFonts w:asciiTheme="majorBidi" w:hAnsiTheme="majorBidi" w:cstheme="majorBidi"/>
          <w:sz w:val="24"/>
          <w:szCs w:val="24"/>
        </w:rPr>
        <w:t>.</w:t>
      </w:r>
      <w:r w:rsidR="00BF63EA" w:rsidRPr="00C811F4">
        <w:rPr>
          <w:rFonts w:asciiTheme="majorBidi" w:hAnsiTheme="majorBidi" w:cstheme="majorBidi"/>
          <w:sz w:val="24"/>
          <w:szCs w:val="24"/>
        </w:rPr>
        <w:t xml:space="preserve"> T</w:t>
      </w:r>
      <w:r w:rsidR="005825B3" w:rsidRPr="00C811F4">
        <w:rPr>
          <w:rFonts w:asciiTheme="majorBidi" w:hAnsiTheme="majorBidi" w:cstheme="majorBidi"/>
          <w:sz w:val="24"/>
          <w:szCs w:val="24"/>
        </w:rPr>
        <w:t>he newest endoscopic technique used a cathter quided cauterization and this is s</w:t>
      </w:r>
      <w:r w:rsidR="003A51D0" w:rsidRPr="00C811F4">
        <w:rPr>
          <w:rFonts w:asciiTheme="majorBidi" w:hAnsiTheme="majorBidi" w:cstheme="majorBidi"/>
          <w:sz w:val="24"/>
          <w:szCs w:val="24"/>
        </w:rPr>
        <w:t>imilar to what is mentioned by AlR</w:t>
      </w:r>
      <w:r w:rsidR="005825B3" w:rsidRPr="00C811F4">
        <w:rPr>
          <w:rFonts w:asciiTheme="majorBidi" w:hAnsiTheme="majorBidi" w:cstheme="majorBidi"/>
          <w:sz w:val="24"/>
          <w:szCs w:val="24"/>
        </w:rPr>
        <w:t xml:space="preserve">azi in his book  </w:t>
      </w:r>
      <w:r w:rsidR="003A51D0" w:rsidRPr="00C811F4">
        <w:rPr>
          <w:rFonts w:asciiTheme="majorBidi" w:hAnsiTheme="majorBidi" w:cstheme="majorBidi"/>
          <w:sz w:val="24"/>
          <w:szCs w:val="24"/>
        </w:rPr>
        <w:t>(A</w:t>
      </w:r>
      <w:r w:rsidR="005825B3" w:rsidRPr="00C811F4">
        <w:rPr>
          <w:rFonts w:asciiTheme="majorBidi" w:hAnsiTheme="majorBidi" w:cstheme="majorBidi"/>
          <w:sz w:val="24"/>
          <w:szCs w:val="24"/>
        </w:rPr>
        <w:t>l</w:t>
      </w:r>
      <w:r w:rsidR="003A51D0" w:rsidRPr="00C811F4">
        <w:rPr>
          <w:rFonts w:asciiTheme="majorBidi" w:hAnsiTheme="majorBidi" w:cstheme="majorBidi"/>
          <w:sz w:val="24"/>
          <w:szCs w:val="24"/>
        </w:rPr>
        <w:t>-H</w:t>
      </w:r>
      <w:r w:rsidR="005825B3" w:rsidRPr="00C811F4">
        <w:rPr>
          <w:rFonts w:asciiTheme="majorBidi" w:hAnsiTheme="majorBidi" w:cstheme="majorBidi"/>
          <w:sz w:val="24"/>
          <w:szCs w:val="24"/>
        </w:rPr>
        <w:t>a</w:t>
      </w:r>
      <w:r w:rsidR="003A51D0" w:rsidRPr="00C811F4">
        <w:rPr>
          <w:rFonts w:asciiTheme="majorBidi" w:hAnsiTheme="majorBidi" w:cstheme="majorBidi"/>
          <w:sz w:val="24"/>
          <w:szCs w:val="24"/>
        </w:rPr>
        <w:t>wi)</w:t>
      </w:r>
      <w:r w:rsidR="005825B3" w:rsidRPr="00C811F4">
        <w:rPr>
          <w:rFonts w:asciiTheme="majorBidi" w:hAnsiTheme="majorBidi" w:cstheme="majorBidi"/>
          <w:sz w:val="24"/>
          <w:szCs w:val="24"/>
        </w:rPr>
        <w:t xml:space="preserve"> regarding the use of catheter in the organs of the body that have a lumen like nose and anus</w:t>
      </w:r>
      <w:r w:rsidR="002730FD" w:rsidRPr="00C811F4">
        <w:rPr>
          <w:rFonts w:asciiTheme="majorBidi" w:hAnsiTheme="majorBidi" w:cstheme="majorBidi"/>
          <w:b/>
          <w:bCs/>
          <w:color w:val="0D0D0D" w:themeColor="text1" w:themeTint="F2"/>
          <w:sz w:val="24"/>
          <w:szCs w:val="24"/>
          <w:vertAlign w:val="superscript"/>
        </w:rPr>
        <w:t>(</w:t>
      </w:r>
      <w:r w:rsidR="001F275B" w:rsidRPr="00C811F4">
        <w:rPr>
          <w:rFonts w:asciiTheme="majorBidi" w:hAnsiTheme="majorBidi" w:cstheme="majorBidi"/>
          <w:b/>
          <w:bCs/>
          <w:color w:val="0D0D0D" w:themeColor="text1" w:themeTint="F2"/>
          <w:sz w:val="24"/>
          <w:szCs w:val="24"/>
          <w:vertAlign w:val="superscript"/>
        </w:rPr>
        <w:t>18</w:t>
      </w:r>
      <w:r w:rsidR="002730FD" w:rsidRPr="00C811F4">
        <w:rPr>
          <w:rFonts w:asciiTheme="majorBidi" w:hAnsiTheme="majorBidi" w:cstheme="majorBidi"/>
          <w:b/>
          <w:bCs/>
          <w:color w:val="0D0D0D" w:themeColor="text1" w:themeTint="F2"/>
          <w:sz w:val="24"/>
          <w:szCs w:val="24"/>
          <w:vertAlign w:val="superscript"/>
        </w:rPr>
        <w:t>)</w:t>
      </w:r>
      <w:r w:rsidR="005825B3" w:rsidRPr="00C811F4">
        <w:rPr>
          <w:rFonts w:asciiTheme="majorBidi" w:hAnsiTheme="majorBidi" w:cstheme="majorBidi"/>
          <w:sz w:val="24"/>
          <w:szCs w:val="24"/>
        </w:rPr>
        <w:t xml:space="preserve">.               </w:t>
      </w:r>
      <w:r w:rsidR="00B52DF5" w:rsidRPr="00C811F4">
        <w:rPr>
          <w:rFonts w:asciiTheme="majorBidi" w:hAnsiTheme="majorBidi" w:cstheme="majorBidi"/>
          <w:sz w:val="24"/>
          <w:szCs w:val="24"/>
        </w:rPr>
        <w:t xml:space="preserve">         </w:t>
      </w:r>
    </w:p>
    <w:p w14:paraId="3C954AAC" w14:textId="77777777" w:rsidR="00B52DF5" w:rsidRPr="00C811F4" w:rsidRDefault="00531438" w:rsidP="00C811F4">
      <w:pPr>
        <w:bidi w:val="0"/>
        <w:spacing w:after="0"/>
        <w:jc w:val="both"/>
        <w:rPr>
          <w:rFonts w:asciiTheme="majorBidi" w:hAnsiTheme="majorBidi" w:cstheme="majorBidi"/>
          <w:color w:val="0D0D0D" w:themeColor="text1" w:themeTint="F2"/>
          <w:sz w:val="24"/>
          <w:szCs w:val="24"/>
          <w:shd w:val="clear" w:color="auto" w:fill="FFFFFF"/>
        </w:rPr>
      </w:pPr>
      <w:r w:rsidRPr="00C811F4">
        <w:rPr>
          <w:rFonts w:asciiTheme="majorBidi" w:hAnsiTheme="majorBidi" w:cstheme="majorBidi"/>
          <w:color w:val="000000"/>
          <w:sz w:val="24"/>
          <w:szCs w:val="24"/>
          <w:shd w:val="clear" w:color="auto" w:fill="FFFFFF"/>
        </w:rPr>
        <w:t>After cauterization  , a wide variety of complications was reported including  inf</w:t>
      </w:r>
      <w:r w:rsidR="00E57088" w:rsidRPr="00C811F4">
        <w:rPr>
          <w:rFonts w:asciiTheme="majorBidi" w:hAnsiTheme="majorBidi" w:cstheme="majorBidi"/>
          <w:color w:val="000000"/>
          <w:sz w:val="24"/>
          <w:szCs w:val="24"/>
          <w:shd w:val="clear" w:color="auto" w:fill="FFFFFF"/>
        </w:rPr>
        <w:t>ection of the w</w:t>
      </w:r>
      <w:r w:rsidRPr="00C811F4">
        <w:rPr>
          <w:rFonts w:asciiTheme="majorBidi" w:hAnsiTheme="majorBidi" w:cstheme="majorBidi"/>
          <w:color w:val="000000"/>
          <w:sz w:val="24"/>
          <w:szCs w:val="24"/>
          <w:shd w:val="clear" w:color="auto" w:fill="FFFFFF"/>
        </w:rPr>
        <w:t>ound, delayed healing of the wound , formation of an abscess , s</w:t>
      </w:r>
      <w:r w:rsidR="00FC01A5" w:rsidRPr="00C811F4">
        <w:rPr>
          <w:rFonts w:asciiTheme="majorBidi" w:hAnsiTheme="majorBidi" w:cstheme="majorBidi"/>
          <w:color w:val="000000"/>
          <w:sz w:val="24"/>
          <w:szCs w:val="24"/>
          <w:shd w:val="clear" w:color="auto" w:fill="FFFFFF"/>
        </w:rPr>
        <w:t>eptic shock, and deep skin burn</w:t>
      </w:r>
      <w:r w:rsidR="00C80572" w:rsidRPr="00C811F4">
        <w:rPr>
          <w:rFonts w:asciiTheme="majorBidi" w:hAnsiTheme="majorBidi" w:cstheme="majorBidi"/>
          <w:color w:val="000000"/>
          <w:sz w:val="24"/>
          <w:szCs w:val="24"/>
          <w:shd w:val="clear" w:color="auto" w:fill="FFFFFF"/>
        </w:rPr>
        <w:t xml:space="preserve">. </w:t>
      </w:r>
      <w:r w:rsidR="00C80572" w:rsidRPr="00C811F4">
        <w:rPr>
          <w:rFonts w:asciiTheme="majorBidi" w:hAnsiTheme="majorBidi" w:cstheme="majorBidi"/>
          <w:color w:val="333333"/>
          <w:sz w:val="24"/>
          <w:szCs w:val="24"/>
          <w:shd w:val="clear" w:color="auto" w:fill="FFFFFF"/>
        </w:rPr>
        <w:t>In the long-term, branding procedures can cause disfigurement from contractures (especially over joint surfaces), scars, hair loss, keloids, orthokeratotic hyperkeratosis, acanthosis and squamous c</w:t>
      </w:r>
      <w:r w:rsidR="00E57088" w:rsidRPr="00C811F4">
        <w:rPr>
          <w:rFonts w:asciiTheme="majorBidi" w:hAnsiTheme="majorBidi" w:cstheme="majorBidi"/>
          <w:color w:val="333333"/>
          <w:sz w:val="24"/>
          <w:szCs w:val="24"/>
          <w:shd w:val="clear" w:color="auto" w:fill="FFFFFF"/>
        </w:rPr>
        <w:t>ell carcinoma</w:t>
      </w:r>
      <w:r w:rsidR="00C80572" w:rsidRPr="00C811F4">
        <w:rPr>
          <w:rFonts w:asciiTheme="majorBidi" w:hAnsiTheme="majorBidi" w:cstheme="majorBidi"/>
          <w:color w:val="333333"/>
          <w:sz w:val="24"/>
          <w:szCs w:val="24"/>
          <w:shd w:val="clear" w:color="auto" w:fill="FFFFFF"/>
        </w:rPr>
        <w:t>. Other medical complications include foreign body reaction, oral and tooth complications, aspiration and hypoxia, edema and swelling, infections and viral transmission including hepatitis and HIV</w:t>
      </w:r>
      <w:r w:rsidR="00FC01A5" w:rsidRPr="00C811F4">
        <w:rPr>
          <w:rFonts w:asciiTheme="majorBidi" w:hAnsiTheme="majorBidi" w:cstheme="majorBidi"/>
          <w:b/>
          <w:bCs/>
          <w:color w:val="0D0D0D" w:themeColor="text1" w:themeTint="F2"/>
          <w:sz w:val="24"/>
          <w:szCs w:val="24"/>
          <w:shd w:val="clear" w:color="auto" w:fill="FFFFFF"/>
          <w:vertAlign w:val="superscript"/>
        </w:rPr>
        <w:t>(</w:t>
      </w:r>
      <w:r w:rsidR="00CE690F" w:rsidRPr="00C811F4">
        <w:rPr>
          <w:rFonts w:asciiTheme="majorBidi" w:hAnsiTheme="majorBidi" w:cstheme="majorBidi"/>
          <w:b/>
          <w:bCs/>
          <w:color w:val="0D0D0D" w:themeColor="text1" w:themeTint="F2"/>
          <w:sz w:val="24"/>
          <w:szCs w:val="24"/>
          <w:shd w:val="clear" w:color="auto" w:fill="FFFFFF"/>
          <w:vertAlign w:val="superscript"/>
        </w:rPr>
        <w:t>1</w:t>
      </w:r>
      <w:r w:rsidR="00D00E58" w:rsidRPr="00C811F4">
        <w:rPr>
          <w:rFonts w:asciiTheme="majorBidi" w:hAnsiTheme="majorBidi" w:cstheme="majorBidi"/>
          <w:b/>
          <w:bCs/>
          <w:color w:val="0D0D0D" w:themeColor="text1" w:themeTint="F2"/>
          <w:sz w:val="24"/>
          <w:szCs w:val="24"/>
          <w:shd w:val="clear" w:color="auto" w:fill="FFFFFF"/>
          <w:vertAlign w:val="superscript"/>
        </w:rPr>
        <w:t>9</w:t>
      </w:r>
      <w:r w:rsidR="00FC01A5" w:rsidRPr="00C811F4">
        <w:rPr>
          <w:rFonts w:asciiTheme="majorBidi" w:hAnsiTheme="majorBidi" w:cstheme="majorBidi"/>
          <w:b/>
          <w:bCs/>
          <w:color w:val="0D0D0D" w:themeColor="text1" w:themeTint="F2"/>
          <w:sz w:val="24"/>
          <w:szCs w:val="24"/>
          <w:shd w:val="clear" w:color="auto" w:fill="FFFFFF"/>
          <w:vertAlign w:val="superscript"/>
        </w:rPr>
        <w:t>)</w:t>
      </w:r>
      <w:r w:rsidR="00B52DF5" w:rsidRPr="00C811F4">
        <w:rPr>
          <w:rFonts w:asciiTheme="majorBidi" w:hAnsiTheme="majorBidi" w:cstheme="majorBidi"/>
          <w:color w:val="0D0D0D" w:themeColor="text1" w:themeTint="F2"/>
          <w:sz w:val="24"/>
          <w:szCs w:val="24"/>
          <w:shd w:val="clear" w:color="auto" w:fill="FFFFFF"/>
        </w:rPr>
        <w:t xml:space="preserve">. </w:t>
      </w:r>
      <w:r w:rsidR="00C40320" w:rsidRPr="00C811F4">
        <w:rPr>
          <w:rFonts w:asciiTheme="majorBidi" w:hAnsiTheme="majorBidi" w:cstheme="majorBidi"/>
          <w:color w:val="212121"/>
          <w:sz w:val="24"/>
          <w:szCs w:val="24"/>
          <w:shd w:val="clear" w:color="auto" w:fill="FFFFFF"/>
        </w:rPr>
        <w:t>T</w:t>
      </w:r>
      <w:r w:rsidRPr="00C811F4">
        <w:rPr>
          <w:rFonts w:asciiTheme="majorBidi" w:hAnsiTheme="majorBidi" w:cstheme="majorBidi"/>
          <w:color w:val="212121"/>
          <w:sz w:val="24"/>
          <w:szCs w:val="24"/>
          <w:shd w:val="clear" w:color="auto" w:fill="FFFFFF"/>
        </w:rPr>
        <w:t>etanus was one of the adverse effects of cautery in other</w:t>
      </w:r>
      <w:r w:rsidR="00FC01A5" w:rsidRPr="00C811F4">
        <w:rPr>
          <w:rFonts w:asciiTheme="majorBidi" w:hAnsiTheme="majorBidi" w:cstheme="majorBidi"/>
          <w:color w:val="212121"/>
          <w:sz w:val="24"/>
          <w:szCs w:val="24"/>
          <w:shd w:val="clear" w:color="auto" w:fill="FFFFFF"/>
        </w:rPr>
        <w:t xml:space="preserve"> stud</w:t>
      </w:r>
      <w:r w:rsidR="00EB65F7" w:rsidRPr="00C811F4">
        <w:rPr>
          <w:rFonts w:asciiTheme="majorBidi" w:hAnsiTheme="majorBidi" w:cstheme="majorBidi"/>
          <w:color w:val="0D0D0D" w:themeColor="text1" w:themeTint="F2"/>
          <w:sz w:val="24"/>
          <w:szCs w:val="24"/>
          <w:shd w:val="clear" w:color="auto" w:fill="FFFFFF"/>
        </w:rPr>
        <w:t>y</w:t>
      </w:r>
      <w:r w:rsidR="00FC01A5" w:rsidRPr="00C811F4">
        <w:rPr>
          <w:rFonts w:asciiTheme="majorBidi" w:hAnsiTheme="majorBidi" w:cstheme="majorBidi"/>
          <w:b/>
          <w:bCs/>
          <w:color w:val="0D0D0D" w:themeColor="text1" w:themeTint="F2"/>
          <w:sz w:val="24"/>
          <w:szCs w:val="24"/>
          <w:shd w:val="clear" w:color="auto" w:fill="FFFFFF"/>
          <w:vertAlign w:val="superscript"/>
        </w:rPr>
        <w:t>(</w:t>
      </w:r>
      <w:r w:rsidR="00CE690F" w:rsidRPr="00C811F4">
        <w:rPr>
          <w:rFonts w:asciiTheme="majorBidi" w:hAnsiTheme="majorBidi" w:cstheme="majorBidi"/>
          <w:b/>
          <w:bCs/>
          <w:color w:val="0D0D0D" w:themeColor="text1" w:themeTint="F2"/>
          <w:sz w:val="24"/>
          <w:szCs w:val="24"/>
          <w:shd w:val="clear" w:color="auto" w:fill="FFFFFF"/>
          <w:vertAlign w:val="superscript"/>
        </w:rPr>
        <w:t>2</w:t>
      </w:r>
      <w:r w:rsidR="00D00E58" w:rsidRPr="00C811F4">
        <w:rPr>
          <w:rFonts w:asciiTheme="majorBidi" w:hAnsiTheme="majorBidi" w:cstheme="majorBidi"/>
          <w:b/>
          <w:bCs/>
          <w:color w:val="0D0D0D" w:themeColor="text1" w:themeTint="F2"/>
          <w:sz w:val="24"/>
          <w:szCs w:val="24"/>
          <w:shd w:val="clear" w:color="auto" w:fill="FFFFFF"/>
          <w:vertAlign w:val="superscript"/>
        </w:rPr>
        <w:t>0</w:t>
      </w:r>
      <w:r w:rsidR="00FC01A5" w:rsidRPr="00C811F4">
        <w:rPr>
          <w:rFonts w:asciiTheme="majorBidi" w:hAnsiTheme="majorBidi" w:cstheme="majorBidi"/>
          <w:b/>
          <w:bCs/>
          <w:color w:val="0D0D0D" w:themeColor="text1" w:themeTint="F2"/>
          <w:sz w:val="24"/>
          <w:szCs w:val="24"/>
          <w:shd w:val="clear" w:color="auto" w:fill="FFFFFF"/>
          <w:vertAlign w:val="superscript"/>
        </w:rPr>
        <w:t>)</w:t>
      </w:r>
      <w:r w:rsidRPr="00C811F4">
        <w:rPr>
          <w:rFonts w:asciiTheme="majorBidi" w:hAnsiTheme="majorBidi" w:cstheme="majorBidi"/>
          <w:color w:val="0D0D0D" w:themeColor="text1" w:themeTint="F2"/>
          <w:sz w:val="24"/>
          <w:szCs w:val="24"/>
          <w:shd w:val="clear" w:color="auto" w:fill="FFFFFF"/>
        </w:rPr>
        <w:t>.</w:t>
      </w:r>
      <w:r w:rsidR="004027BD" w:rsidRPr="00C811F4">
        <w:rPr>
          <w:rFonts w:asciiTheme="majorBidi" w:hAnsiTheme="majorBidi" w:cstheme="majorBidi"/>
          <w:color w:val="0D0D0D" w:themeColor="text1" w:themeTint="F2"/>
          <w:sz w:val="24"/>
          <w:szCs w:val="24"/>
          <w:shd w:val="clear" w:color="auto" w:fill="FFFFFF"/>
        </w:rPr>
        <w:t xml:space="preserve">                                        </w:t>
      </w:r>
    </w:p>
    <w:p w14:paraId="465E6BD8" w14:textId="77777777" w:rsidR="00B52B21" w:rsidRPr="00C811F4" w:rsidRDefault="00B52B21" w:rsidP="00C811F4">
      <w:pPr>
        <w:bidi w:val="0"/>
        <w:spacing w:after="0"/>
        <w:jc w:val="both"/>
        <w:rPr>
          <w:rFonts w:asciiTheme="majorBidi" w:hAnsiTheme="majorBidi" w:cstheme="majorBidi"/>
          <w:color w:val="0D0D0D" w:themeColor="text1" w:themeTint="F2"/>
          <w:sz w:val="24"/>
          <w:szCs w:val="24"/>
          <w:shd w:val="clear" w:color="auto" w:fill="FFFFFF"/>
        </w:rPr>
      </w:pPr>
    </w:p>
    <w:p w14:paraId="2F5C22A0" w14:textId="77777777" w:rsidR="009D4AFB" w:rsidRPr="00C811F4" w:rsidRDefault="00AB47EC" w:rsidP="00C811F4">
      <w:pPr>
        <w:bidi w:val="0"/>
        <w:spacing w:after="0"/>
        <w:jc w:val="both"/>
        <w:rPr>
          <w:rFonts w:asciiTheme="majorBidi" w:hAnsiTheme="majorBidi" w:cstheme="majorBidi"/>
          <w:color w:val="000000"/>
          <w:sz w:val="24"/>
          <w:szCs w:val="24"/>
          <w:shd w:val="clear" w:color="auto" w:fill="FFFFFF"/>
          <w:rtl/>
        </w:rPr>
      </w:pPr>
      <w:r w:rsidRPr="00C811F4">
        <w:rPr>
          <w:rFonts w:asciiTheme="majorBidi" w:hAnsiTheme="majorBidi" w:cstheme="majorBidi"/>
          <w:color w:val="0D0D0D" w:themeColor="text1" w:themeTint="F2"/>
          <w:sz w:val="24"/>
          <w:szCs w:val="24"/>
          <w:shd w:val="clear" w:color="auto" w:fill="FFFFFF"/>
        </w:rPr>
        <w:t xml:space="preserve"> </w:t>
      </w:r>
      <w:r w:rsidR="009D4AFB" w:rsidRPr="00C811F4">
        <w:rPr>
          <w:rFonts w:asciiTheme="majorBidi" w:hAnsiTheme="majorBidi" w:cstheme="majorBidi"/>
          <w:b/>
          <w:bCs/>
          <w:sz w:val="24"/>
          <w:szCs w:val="24"/>
          <w:lang w:bidi="ar-IQ"/>
        </w:rPr>
        <w:t>Aim</w:t>
      </w:r>
      <w:r w:rsidR="0081701E" w:rsidRPr="00C811F4">
        <w:rPr>
          <w:rFonts w:asciiTheme="majorBidi" w:hAnsiTheme="majorBidi" w:cstheme="majorBidi"/>
          <w:b/>
          <w:bCs/>
          <w:sz w:val="24"/>
          <w:szCs w:val="24"/>
          <w:lang w:bidi="ar-IQ"/>
        </w:rPr>
        <w:t>s</w:t>
      </w:r>
      <w:r w:rsidR="00C811F4">
        <w:rPr>
          <w:rFonts w:asciiTheme="majorBidi" w:hAnsiTheme="majorBidi" w:cstheme="majorBidi"/>
          <w:b/>
          <w:bCs/>
          <w:sz w:val="24"/>
          <w:szCs w:val="24"/>
          <w:lang w:bidi="ar-IQ"/>
        </w:rPr>
        <w:t xml:space="preserve"> of the study</w:t>
      </w:r>
    </w:p>
    <w:p w14:paraId="7CA90FD7" w14:textId="77777777" w:rsidR="00DF3525" w:rsidRPr="00C811F4" w:rsidRDefault="00DF3525" w:rsidP="00C811F4">
      <w:pPr>
        <w:pStyle w:val="ListParagraph"/>
        <w:numPr>
          <w:ilvl w:val="0"/>
          <w:numId w:val="3"/>
        </w:num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lastRenderedPageBreak/>
        <w:t xml:space="preserve">The first aim </w:t>
      </w:r>
      <w:r w:rsidR="009D4AFB" w:rsidRPr="00C811F4">
        <w:rPr>
          <w:rFonts w:asciiTheme="majorBidi" w:hAnsiTheme="majorBidi" w:cstheme="majorBidi"/>
          <w:sz w:val="24"/>
          <w:szCs w:val="24"/>
          <w:lang w:bidi="ar-IQ"/>
        </w:rPr>
        <w:t xml:space="preserve">was to get more knowledge about the cautery practices </w:t>
      </w:r>
      <w:r w:rsidRPr="00C811F4">
        <w:rPr>
          <w:rFonts w:asciiTheme="majorBidi" w:hAnsiTheme="majorBidi" w:cstheme="majorBidi"/>
          <w:sz w:val="24"/>
          <w:szCs w:val="24"/>
          <w:lang w:bidi="ar-IQ"/>
        </w:rPr>
        <w:t xml:space="preserve">in </w:t>
      </w:r>
      <w:r w:rsidR="009D4AFB" w:rsidRPr="00C811F4">
        <w:rPr>
          <w:rFonts w:asciiTheme="majorBidi" w:hAnsiTheme="majorBidi" w:cstheme="majorBidi"/>
          <w:sz w:val="24"/>
          <w:szCs w:val="24"/>
          <w:lang w:bidi="ar-IQ"/>
        </w:rPr>
        <w:t>children in Thi-Qar</w:t>
      </w:r>
      <w:r w:rsidRPr="00C811F4">
        <w:rPr>
          <w:rFonts w:asciiTheme="majorBidi" w:hAnsiTheme="majorBidi" w:cstheme="majorBidi"/>
          <w:sz w:val="24"/>
          <w:szCs w:val="24"/>
          <w:lang w:bidi="ar-IQ"/>
        </w:rPr>
        <w:t xml:space="preserve"> </w:t>
      </w:r>
      <w:r w:rsidR="009D4AFB" w:rsidRPr="00C811F4">
        <w:rPr>
          <w:rFonts w:asciiTheme="majorBidi" w:hAnsiTheme="majorBidi" w:cstheme="majorBidi"/>
          <w:sz w:val="24"/>
          <w:szCs w:val="24"/>
          <w:lang w:bidi="ar-IQ"/>
        </w:rPr>
        <w:t xml:space="preserve"> province</w:t>
      </w:r>
      <w:r w:rsidRPr="00C811F4">
        <w:rPr>
          <w:rFonts w:asciiTheme="majorBidi" w:hAnsiTheme="majorBidi" w:cstheme="majorBidi"/>
          <w:sz w:val="24"/>
          <w:szCs w:val="24"/>
          <w:lang w:bidi="ar-IQ"/>
        </w:rPr>
        <w:t>.</w:t>
      </w:r>
    </w:p>
    <w:p w14:paraId="7CD1A263" w14:textId="77777777" w:rsidR="00595E05" w:rsidRPr="00C811F4" w:rsidRDefault="009D4AFB" w:rsidP="00C811F4">
      <w:pPr>
        <w:pStyle w:val="ListParagraph"/>
        <w:numPr>
          <w:ilvl w:val="0"/>
          <w:numId w:val="3"/>
        </w:num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 </w:t>
      </w:r>
      <w:r w:rsidR="00DF3525" w:rsidRPr="00C811F4">
        <w:rPr>
          <w:rFonts w:asciiTheme="majorBidi" w:hAnsiTheme="majorBidi" w:cstheme="majorBidi"/>
          <w:sz w:val="24"/>
          <w:szCs w:val="24"/>
          <w:lang w:bidi="ar-IQ"/>
        </w:rPr>
        <w:t xml:space="preserve">The second aim was to </w:t>
      </w:r>
      <w:r w:rsidRPr="00C811F4">
        <w:rPr>
          <w:rFonts w:asciiTheme="majorBidi" w:hAnsiTheme="majorBidi" w:cstheme="majorBidi"/>
          <w:sz w:val="24"/>
          <w:szCs w:val="24"/>
          <w:lang w:bidi="ar-IQ"/>
        </w:rPr>
        <w:t xml:space="preserve">highlight the reasons for practicing cautery </w:t>
      </w:r>
      <w:r w:rsidR="00251577" w:rsidRPr="00C811F4">
        <w:rPr>
          <w:rFonts w:asciiTheme="majorBidi" w:hAnsiTheme="majorBidi" w:cstheme="majorBidi"/>
          <w:sz w:val="24"/>
          <w:szCs w:val="24"/>
          <w:lang w:bidi="ar-IQ"/>
        </w:rPr>
        <w:t xml:space="preserve">in children </w:t>
      </w:r>
      <w:r w:rsidRPr="00C811F4">
        <w:rPr>
          <w:rFonts w:asciiTheme="majorBidi" w:hAnsiTheme="majorBidi" w:cstheme="majorBidi"/>
          <w:sz w:val="24"/>
          <w:szCs w:val="24"/>
          <w:lang w:bidi="ar-IQ"/>
        </w:rPr>
        <w:t>together with other implications from advers</w:t>
      </w:r>
      <w:r w:rsidR="00251577" w:rsidRPr="00C811F4">
        <w:rPr>
          <w:rFonts w:asciiTheme="majorBidi" w:hAnsiTheme="majorBidi" w:cstheme="majorBidi"/>
          <w:sz w:val="24"/>
          <w:szCs w:val="24"/>
          <w:lang w:bidi="ar-IQ"/>
        </w:rPr>
        <w:t xml:space="preserve">e events resulting from </w:t>
      </w:r>
      <w:r w:rsidR="002B62C9" w:rsidRPr="00C811F4">
        <w:rPr>
          <w:rFonts w:asciiTheme="majorBidi" w:hAnsiTheme="majorBidi" w:cstheme="majorBidi"/>
          <w:sz w:val="24"/>
          <w:szCs w:val="24"/>
          <w:lang w:bidi="ar-IQ"/>
        </w:rPr>
        <w:t xml:space="preserve">the </w:t>
      </w:r>
      <w:r w:rsidR="00251577" w:rsidRPr="00C811F4">
        <w:rPr>
          <w:rFonts w:asciiTheme="majorBidi" w:hAnsiTheme="majorBidi" w:cstheme="majorBidi"/>
          <w:sz w:val="24"/>
          <w:szCs w:val="24"/>
          <w:lang w:bidi="ar-IQ"/>
        </w:rPr>
        <w:t>cautery</w:t>
      </w:r>
      <w:r w:rsidR="002B62C9" w:rsidRPr="00C811F4">
        <w:rPr>
          <w:rFonts w:asciiTheme="majorBidi" w:hAnsiTheme="majorBidi" w:cstheme="majorBidi"/>
          <w:sz w:val="24"/>
          <w:szCs w:val="24"/>
          <w:lang w:bidi="ar-IQ"/>
        </w:rPr>
        <w:t xml:space="preserve"> itself</w:t>
      </w:r>
      <w:r w:rsidR="003058A6" w:rsidRPr="00C811F4">
        <w:rPr>
          <w:rFonts w:asciiTheme="majorBidi" w:hAnsiTheme="majorBidi" w:cstheme="majorBidi"/>
          <w:sz w:val="24"/>
          <w:szCs w:val="24"/>
          <w:lang w:bidi="ar-IQ"/>
        </w:rPr>
        <w:t>.</w:t>
      </w:r>
    </w:p>
    <w:p w14:paraId="114FB6C4" w14:textId="77777777" w:rsidR="006216B7" w:rsidRPr="00C811F4" w:rsidRDefault="00271CE4" w:rsidP="00C811F4">
      <w:pPr>
        <w:bidi w:val="0"/>
        <w:jc w:val="both"/>
        <w:rPr>
          <w:rFonts w:asciiTheme="majorBidi" w:hAnsiTheme="majorBidi" w:cstheme="majorBidi"/>
          <w:b/>
          <w:bCs/>
          <w:sz w:val="24"/>
          <w:szCs w:val="24"/>
          <w:rtl/>
          <w:lang w:bidi="ar-IQ"/>
        </w:rPr>
      </w:pPr>
      <w:r w:rsidRPr="00C811F4">
        <w:rPr>
          <w:rFonts w:asciiTheme="majorBidi" w:hAnsiTheme="majorBidi" w:cstheme="majorBidi"/>
          <w:b/>
          <w:bCs/>
          <w:color w:val="0D0D0D" w:themeColor="text1" w:themeTint="F2"/>
          <w:sz w:val="24"/>
          <w:szCs w:val="24"/>
          <w:shd w:val="clear" w:color="auto" w:fill="FFFFFF"/>
        </w:rPr>
        <w:t>SUBJECT AND METHODS</w:t>
      </w:r>
    </w:p>
    <w:p w14:paraId="3A2327FD" w14:textId="77777777" w:rsidR="00ED78A2" w:rsidRPr="00C811F4" w:rsidRDefault="00527AFB" w:rsidP="00C811F4">
      <w:pPr>
        <w:tabs>
          <w:tab w:val="center" w:pos="4153"/>
        </w:tabs>
        <w:bidi w:val="0"/>
        <w:jc w:val="both"/>
        <w:rPr>
          <w:rFonts w:asciiTheme="majorBidi" w:hAnsiTheme="majorBidi" w:cstheme="majorBidi"/>
          <w:b/>
          <w:bCs/>
          <w:sz w:val="24"/>
          <w:szCs w:val="24"/>
        </w:rPr>
      </w:pPr>
      <w:r w:rsidRPr="00C811F4">
        <w:rPr>
          <w:rFonts w:asciiTheme="majorBidi" w:hAnsiTheme="majorBidi" w:cstheme="majorBidi"/>
          <w:b/>
          <w:bCs/>
          <w:sz w:val="24"/>
          <w:szCs w:val="24"/>
        </w:rPr>
        <w:t>Study design and sitting</w:t>
      </w:r>
    </w:p>
    <w:p w14:paraId="71C1E3E2" w14:textId="77777777" w:rsidR="00830178" w:rsidRPr="00C811F4" w:rsidRDefault="00634260"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rPr>
        <w:t>This is a descriptive cross-sectional study was perfor</w:t>
      </w:r>
      <w:r w:rsidR="00735BA7" w:rsidRPr="00C811F4">
        <w:rPr>
          <w:rFonts w:asciiTheme="majorBidi" w:hAnsiTheme="majorBidi" w:cstheme="majorBidi"/>
          <w:sz w:val="24"/>
          <w:szCs w:val="24"/>
        </w:rPr>
        <w:t>med in</w:t>
      </w:r>
      <w:r w:rsidR="00177FBF" w:rsidRPr="00C811F4">
        <w:rPr>
          <w:rFonts w:asciiTheme="majorBidi" w:hAnsiTheme="majorBidi" w:cstheme="majorBidi"/>
          <w:sz w:val="24"/>
          <w:szCs w:val="24"/>
        </w:rPr>
        <w:t xml:space="preserve"> Bint Al</w:t>
      </w:r>
      <w:r w:rsidR="004E6C81" w:rsidRPr="00C811F4">
        <w:rPr>
          <w:rFonts w:asciiTheme="majorBidi" w:hAnsiTheme="majorBidi" w:cstheme="majorBidi"/>
          <w:sz w:val="24"/>
          <w:szCs w:val="24"/>
        </w:rPr>
        <w:t>-H</w:t>
      </w:r>
      <w:r w:rsidR="00177FBF" w:rsidRPr="00C811F4">
        <w:rPr>
          <w:rFonts w:asciiTheme="majorBidi" w:hAnsiTheme="majorBidi" w:cstheme="majorBidi"/>
          <w:sz w:val="24"/>
          <w:szCs w:val="24"/>
        </w:rPr>
        <w:t>uda Maternity and Childhood Teaching Hospital</w:t>
      </w:r>
      <w:r w:rsidR="00735BA7" w:rsidRPr="00C811F4">
        <w:rPr>
          <w:rFonts w:asciiTheme="majorBidi" w:hAnsiTheme="majorBidi" w:cstheme="majorBidi"/>
          <w:sz w:val="24"/>
          <w:szCs w:val="24"/>
        </w:rPr>
        <w:t xml:space="preserve"> </w:t>
      </w:r>
      <w:r w:rsidR="00763344" w:rsidRPr="00C811F4">
        <w:rPr>
          <w:rFonts w:asciiTheme="majorBidi" w:hAnsiTheme="majorBidi" w:cstheme="majorBidi"/>
          <w:sz w:val="24"/>
          <w:szCs w:val="24"/>
        </w:rPr>
        <w:t>in Thi-Q</w:t>
      </w:r>
      <w:r w:rsidR="00874152" w:rsidRPr="00C811F4">
        <w:rPr>
          <w:rFonts w:asciiTheme="majorBidi" w:hAnsiTheme="majorBidi" w:cstheme="majorBidi"/>
          <w:sz w:val="24"/>
          <w:szCs w:val="24"/>
        </w:rPr>
        <w:t xml:space="preserve">ar province, </w:t>
      </w:r>
      <w:r w:rsidR="00735BA7" w:rsidRPr="00C811F4">
        <w:rPr>
          <w:rFonts w:asciiTheme="majorBidi" w:hAnsiTheme="majorBidi" w:cstheme="majorBidi"/>
          <w:sz w:val="24"/>
          <w:szCs w:val="24"/>
        </w:rPr>
        <w:t xml:space="preserve">south of </w:t>
      </w:r>
      <w:r w:rsidR="004647AB" w:rsidRPr="00C811F4">
        <w:rPr>
          <w:rFonts w:asciiTheme="majorBidi" w:hAnsiTheme="majorBidi" w:cstheme="majorBidi"/>
          <w:sz w:val="24"/>
          <w:szCs w:val="24"/>
        </w:rPr>
        <w:t xml:space="preserve">Iraq and data </w:t>
      </w:r>
      <w:r w:rsidR="00874152" w:rsidRPr="00C811F4">
        <w:rPr>
          <w:rFonts w:asciiTheme="majorBidi" w:hAnsiTheme="majorBidi" w:cstheme="majorBidi"/>
          <w:sz w:val="24"/>
          <w:szCs w:val="24"/>
        </w:rPr>
        <w:t xml:space="preserve">were </w:t>
      </w:r>
      <w:r w:rsidR="004647AB" w:rsidRPr="00C811F4">
        <w:rPr>
          <w:rFonts w:asciiTheme="majorBidi" w:hAnsiTheme="majorBidi" w:cstheme="majorBidi"/>
          <w:sz w:val="24"/>
          <w:szCs w:val="24"/>
        </w:rPr>
        <w:t xml:space="preserve">collected </w:t>
      </w:r>
      <w:r w:rsidR="00874152" w:rsidRPr="00C811F4">
        <w:rPr>
          <w:rFonts w:asciiTheme="majorBidi" w:hAnsiTheme="majorBidi" w:cstheme="majorBidi"/>
          <w:sz w:val="24"/>
          <w:szCs w:val="24"/>
        </w:rPr>
        <w:t xml:space="preserve">over </w:t>
      </w:r>
      <w:r w:rsidR="004647AB" w:rsidRPr="00C811F4">
        <w:rPr>
          <w:rFonts w:asciiTheme="majorBidi" w:hAnsiTheme="majorBidi" w:cstheme="majorBidi"/>
          <w:sz w:val="24"/>
          <w:szCs w:val="24"/>
        </w:rPr>
        <w:t>an 8</w:t>
      </w:r>
      <w:r w:rsidR="00874152" w:rsidRPr="00C811F4">
        <w:rPr>
          <w:rFonts w:asciiTheme="majorBidi" w:hAnsiTheme="majorBidi" w:cstheme="majorBidi"/>
          <w:sz w:val="24"/>
          <w:szCs w:val="24"/>
        </w:rPr>
        <w:t xml:space="preserve"> month </w:t>
      </w:r>
      <w:r w:rsidRPr="00C811F4">
        <w:rPr>
          <w:rFonts w:asciiTheme="majorBidi" w:hAnsiTheme="majorBidi" w:cstheme="majorBidi"/>
          <w:sz w:val="24"/>
          <w:szCs w:val="24"/>
        </w:rPr>
        <w:t xml:space="preserve">period (from December 2019 through </w:t>
      </w:r>
      <w:r w:rsidR="00736959" w:rsidRPr="00C811F4">
        <w:rPr>
          <w:rFonts w:asciiTheme="majorBidi" w:hAnsiTheme="majorBidi" w:cstheme="majorBidi"/>
          <w:sz w:val="24"/>
          <w:szCs w:val="24"/>
        </w:rPr>
        <w:t>July</w:t>
      </w:r>
      <w:r w:rsidR="004647AB" w:rsidRPr="00C811F4">
        <w:rPr>
          <w:rFonts w:asciiTheme="majorBidi" w:hAnsiTheme="majorBidi" w:cstheme="majorBidi"/>
          <w:sz w:val="24"/>
          <w:szCs w:val="24"/>
        </w:rPr>
        <w:t xml:space="preserve"> </w:t>
      </w:r>
      <w:r w:rsidRPr="00C811F4">
        <w:rPr>
          <w:rFonts w:asciiTheme="majorBidi" w:hAnsiTheme="majorBidi" w:cstheme="majorBidi"/>
          <w:sz w:val="24"/>
          <w:szCs w:val="24"/>
        </w:rPr>
        <w:t>2020) from patients who are admitted to</w:t>
      </w:r>
      <w:r w:rsidR="00F017EC" w:rsidRPr="00C811F4">
        <w:rPr>
          <w:rFonts w:asciiTheme="majorBidi" w:hAnsiTheme="majorBidi" w:cstheme="majorBidi"/>
          <w:sz w:val="24"/>
          <w:szCs w:val="24"/>
        </w:rPr>
        <w:t xml:space="preserve"> Bint A</w:t>
      </w:r>
      <w:r w:rsidRPr="00C811F4">
        <w:rPr>
          <w:rFonts w:asciiTheme="majorBidi" w:hAnsiTheme="majorBidi" w:cstheme="majorBidi"/>
          <w:sz w:val="24"/>
          <w:szCs w:val="24"/>
        </w:rPr>
        <w:t xml:space="preserve">lhuda </w:t>
      </w:r>
      <w:r w:rsidR="00874152" w:rsidRPr="00C811F4">
        <w:rPr>
          <w:rFonts w:asciiTheme="majorBidi" w:hAnsiTheme="majorBidi" w:cstheme="majorBidi"/>
          <w:sz w:val="24"/>
          <w:szCs w:val="24"/>
        </w:rPr>
        <w:t>Maternity and Childhood T</w:t>
      </w:r>
      <w:r w:rsidR="00F017EC" w:rsidRPr="00C811F4">
        <w:rPr>
          <w:rFonts w:asciiTheme="majorBidi" w:hAnsiTheme="majorBidi" w:cstheme="majorBidi"/>
          <w:sz w:val="24"/>
          <w:szCs w:val="24"/>
        </w:rPr>
        <w:t>eachin</w:t>
      </w:r>
      <w:r w:rsidR="00874152" w:rsidRPr="00C811F4">
        <w:rPr>
          <w:rFonts w:asciiTheme="majorBidi" w:hAnsiTheme="majorBidi" w:cstheme="majorBidi"/>
          <w:sz w:val="24"/>
          <w:szCs w:val="24"/>
        </w:rPr>
        <w:t>g H</w:t>
      </w:r>
      <w:r w:rsidR="00F017EC" w:rsidRPr="00C811F4">
        <w:rPr>
          <w:rFonts w:asciiTheme="majorBidi" w:hAnsiTheme="majorBidi" w:cstheme="majorBidi"/>
          <w:sz w:val="24"/>
          <w:szCs w:val="24"/>
        </w:rPr>
        <w:t xml:space="preserve">ospital </w:t>
      </w:r>
      <w:r w:rsidRPr="00C811F4">
        <w:rPr>
          <w:rFonts w:asciiTheme="majorBidi" w:hAnsiTheme="majorBidi" w:cstheme="majorBidi"/>
          <w:sz w:val="24"/>
          <w:szCs w:val="24"/>
        </w:rPr>
        <w:t>in Nasiriya city,  and who have recent cautery marks in their bodies (done for the treatment of the child illness).</w:t>
      </w:r>
      <w:r w:rsidR="004647AB" w:rsidRPr="00C811F4">
        <w:rPr>
          <w:rFonts w:asciiTheme="majorBidi" w:hAnsiTheme="majorBidi" w:cstheme="majorBidi"/>
          <w:sz w:val="24"/>
          <w:szCs w:val="24"/>
        </w:rPr>
        <w:t xml:space="preserve"> </w:t>
      </w:r>
      <w:r w:rsidRPr="00C811F4">
        <w:rPr>
          <w:rFonts w:asciiTheme="majorBidi" w:hAnsiTheme="majorBidi" w:cstheme="majorBidi"/>
          <w:sz w:val="24"/>
          <w:szCs w:val="24"/>
        </w:rPr>
        <w:t>It included 133</w:t>
      </w:r>
      <w:r w:rsidR="00874152" w:rsidRPr="00C811F4">
        <w:rPr>
          <w:rFonts w:asciiTheme="majorBidi" w:hAnsiTheme="majorBidi" w:cstheme="majorBidi"/>
          <w:sz w:val="24"/>
          <w:szCs w:val="24"/>
        </w:rPr>
        <w:t xml:space="preserve"> children of different ages </w:t>
      </w:r>
      <w:r w:rsidRPr="00C811F4">
        <w:rPr>
          <w:rFonts w:asciiTheme="majorBidi" w:hAnsiTheme="majorBidi" w:cstheme="majorBidi"/>
          <w:sz w:val="24"/>
          <w:szCs w:val="24"/>
        </w:rPr>
        <w:t xml:space="preserve">who </w:t>
      </w:r>
      <w:r w:rsidR="00470B1C" w:rsidRPr="00C811F4">
        <w:rPr>
          <w:rFonts w:asciiTheme="majorBidi" w:hAnsiTheme="majorBidi" w:cstheme="majorBidi"/>
          <w:sz w:val="24"/>
          <w:szCs w:val="24"/>
        </w:rPr>
        <w:t xml:space="preserve">were </w:t>
      </w:r>
      <w:r w:rsidRPr="00C811F4">
        <w:rPr>
          <w:rFonts w:asciiTheme="majorBidi" w:hAnsiTheme="majorBidi" w:cstheme="majorBidi"/>
          <w:sz w:val="24"/>
          <w:szCs w:val="24"/>
        </w:rPr>
        <w:t xml:space="preserve">admitted to the hospital for a variety of diseases.                                                                                               </w:t>
      </w:r>
    </w:p>
    <w:p w14:paraId="3650402D" w14:textId="77777777" w:rsidR="00267758" w:rsidRPr="00C811F4" w:rsidRDefault="00271CE4" w:rsidP="00C811F4">
      <w:pPr>
        <w:tabs>
          <w:tab w:val="center" w:pos="4153"/>
        </w:tabs>
        <w:bidi w:val="0"/>
        <w:jc w:val="both"/>
        <w:rPr>
          <w:rFonts w:asciiTheme="majorBidi" w:hAnsiTheme="majorBidi" w:cstheme="majorBidi"/>
          <w:b/>
          <w:bCs/>
          <w:sz w:val="24"/>
          <w:szCs w:val="24"/>
        </w:rPr>
      </w:pPr>
      <w:r w:rsidRPr="00C811F4">
        <w:rPr>
          <w:rFonts w:asciiTheme="majorBidi" w:hAnsiTheme="majorBidi" w:cstheme="majorBidi"/>
          <w:b/>
          <w:bCs/>
          <w:sz w:val="24"/>
          <w:szCs w:val="24"/>
        </w:rPr>
        <w:t>D</w:t>
      </w:r>
      <w:r w:rsidR="00800A05" w:rsidRPr="00C811F4">
        <w:rPr>
          <w:rFonts w:asciiTheme="majorBidi" w:hAnsiTheme="majorBidi" w:cstheme="majorBidi"/>
          <w:b/>
          <w:bCs/>
          <w:sz w:val="24"/>
          <w:szCs w:val="24"/>
        </w:rPr>
        <w:t>ata</w:t>
      </w:r>
      <w:r w:rsidRPr="00C811F4">
        <w:rPr>
          <w:rFonts w:asciiTheme="majorBidi" w:hAnsiTheme="majorBidi" w:cstheme="majorBidi"/>
          <w:b/>
          <w:bCs/>
          <w:sz w:val="24"/>
          <w:szCs w:val="24"/>
        </w:rPr>
        <w:t xml:space="preserve"> </w:t>
      </w:r>
      <w:r w:rsidR="00800A05" w:rsidRPr="00C811F4">
        <w:rPr>
          <w:rFonts w:asciiTheme="majorBidi" w:hAnsiTheme="majorBidi" w:cstheme="majorBidi"/>
          <w:b/>
          <w:bCs/>
          <w:sz w:val="24"/>
          <w:szCs w:val="24"/>
        </w:rPr>
        <w:t>collection</w:t>
      </w:r>
    </w:p>
    <w:p w14:paraId="3FBAC78E" w14:textId="77777777" w:rsidR="00634260" w:rsidRPr="00C811F4" w:rsidRDefault="00634260" w:rsidP="00C811F4">
      <w:pPr>
        <w:bidi w:val="0"/>
        <w:jc w:val="both"/>
        <w:rPr>
          <w:rFonts w:asciiTheme="majorBidi" w:hAnsiTheme="majorBidi" w:cstheme="majorBidi"/>
          <w:sz w:val="24"/>
          <w:szCs w:val="24"/>
          <w:lang w:bidi="ar-IQ"/>
        </w:rPr>
      </w:pPr>
      <w:r w:rsidRPr="00C811F4">
        <w:rPr>
          <w:rFonts w:asciiTheme="majorBidi" w:hAnsiTheme="majorBidi" w:cstheme="majorBidi"/>
          <w:color w:val="0D0D0D" w:themeColor="text1" w:themeTint="F2"/>
          <w:sz w:val="24"/>
          <w:szCs w:val="24"/>
          <w:lang w:bidi="ar-IQ"/>
        </w:rPr>
        <w:t>The data collection questionnaire was designated for the purpose of the study</w:t>
      </w:r>
      <w:r w:rsidR="00861A95" w:rsidRPr="00C811F4">
        <w:rPr>
          <w:rFonts w:asciiTheme="majorBidi" w:hAnsiTheme="majorBidi" w:cstheme="majorBidi"/>
          <w:color w:val="0D0D0D" w:themeColor="text1" w:themeTint="F2"/>
          <w:sz w:val="24"/>
          <w:szCs w:val="24"/>
          <w:lang w:bidi="ar-IQ"/>
        </w:rPr>
        <w:t xml:space="preserve"> and was filled </w:t>
      </w:r>
      <w:r w:rsidRPr="00C811F4">
        <w:rPr>
          <w:rFonts w:asciiTheme="majorBidi" w:hAnsiTheme="majorBidi" w:cstheme="majorBidi"/>
          <w:color w:val="0D0D0D" w:themeColor="text1" w:themeTint="F2"/>
          <w:sz w:val="24"/>
          <w:szCs w:val="24"/>
          <w:lang w:bidi="ar-IQ"/>
        </w:rPr>
        <w:t>in</w:t>
      </w:r>
      <w:r w:rsidR="00830178" w:rsidRPr="00C811F4">
        <w:rPr>
          <w:rFonts w:asciiTheme="majorBidi" w:hAnsiTheme="majorBidi" w:cstheme="majorBidi"/>
          <w:color w:val="0D0D0D" w:themeColor="text1" w:themeTint="F2"/>
          <w:sz w:val="24"/>
          <w:szCs w:val="24"/>
          <w:lang w:bidi="ar-IQ"/>
        </w:rPr>
        <w:t xml:space="preserve"> </w:t>
      </w:r>
      <w:r w:rsidR="00D95A7F" w:rsidRPr="00C811F4">
        <w:rPr>
          <w:rFonts w:asciiTheme="majorBidi" w:hAnsiTheme="majorBidi" w:cstheme="majorBidi"/>
          <w:color w:val="0D0D0D" w:themeColor="text1" w:themeTint="F2"/>
          <w:sz w:val="24"/>
          <w:szCs w:val="24"/>
          <w:lang w:bidi="ar-IQ"/>
        </w:rPr>
        <w:t xml:space="preserve">the </w:t>
      </w:r>
      <w:r w:rsidR="00830178" w:rsidRPr="00C811F4">
        <w:rPr>
          <w:rFonts w:asciiTheme="majorBidi" w:hAnsiTheme="majorBidi" w:cstheme="majorBidi"/>
          <w:color w:val="0D0D0D" w:themeColor="text1" w:themeTint="F2"/>
          <w:sz w:val="24"/>
          <w:szCs w:val="24"/>
          <w:lang w:bidi="ar-IQ"/>
        </w:rPr>
        <w:t>hospital</w:t>
      </w:r>
      <w:r w:rsidR="00873A57" w:rsidRPr="00C811F4">
        <w:rPr>
          <w:rFonts w:asciiTheme="majorBidi" w:hAnsiTheme="majorBidi" w:cstheme="majorBidi"/>
          <w:color w:val="0D0D0D" w:themeColor="text1" w:themeTint="F2"/>
          <w:sz w:val="24"/>
          <w:szCs w:val="24"/>
          <w:lang w:bidi="ar-IQ"/>
        </w:rPr>
        <w:t xml:space="preserve"> by face to face method from the child</w:t>
      </w:r>
      <w:r w:rsidR="00800A05" w:rsidRPr="00C811F4">
        <w:rPr>
          <w:rFonts w:asciiTheme="majorBidi" w:hAnsiTheme="majorBidi" w:cstheme="majorBidi"/>
          <w:color w:val="0D0D0D" w:themeColor="text1" w:themeTint="F2"/>
          <w:sz w:val="24"/>
          <w:szCs w:val="24"/>
          <w:lang w:bidi="ar-IQ"/>
        </w:rPr>
        <w:t xml:space="preserve"> care giver</w:t>
      </w:r>
      <w:r w:rsidRPr="00C811F4">
        <w:rPr>
          <w:rFonts w:asciiTheme="majorBidi" w:hAnsiTheme="majorBidi" w:cstheme="majorBidi"/>
          <w:color w:val="0D0D0D" w:themeColor="text1" w:themeTint="F2"/>
          <w:sz w:val="24"/>
          <w:szCs w:val="24"/>
          <w:lang w:bidi="ar-IQ"/>
        </w:rPr>
        <w:t>.</w:t>
      </w:r>
      <w:r w:rsidRPr="00C811F4">
        <w:rPr>
          <w:rFonts w:asciiTheme="majorBidi" w:hAnsiTheme="majorBidi" w:cstheme="majorBidi"/>
          <w:sz w:val="24"/>
          <w:szCs w:val="24"/>
        </w:rPr>
        <w:t xml:space="preserve"> </w:t>
      </w:r>
      <w:r w:rsidR="004469D9" w:rsidRPr="00C811F4">
        <w:rPr>
          <w:rFonts w:asciiTheme="majorBidi" w:hAnsiTheme="majorBidi" w:cstheme="majorBidi"/>
          <w:color w:val="1D1B11" w:themeColor="background2" w:themeShade="1A"/>
          <w:sz w:val="24"/>
          <w:szCs w:val="24"/>
        </w:rPr>
        <w:t xml:space="preserve">It </w:t>
      </w:r>
      <w:r w:rsidRPr="00C811F4">
        <w:rPr>
          <w:rFonts w:asciiTheme="majorBidi" w:hAnsiTheme="majorBidi" w:cstheme="majorBidi"/>
          <w:color w:val="1D1B11" w:themeColor="background2" w:themeShade="1A"/>
          <w:sz w:val="24"/>
          <w:szCs w:val="24"/>
        </w:rPr>
        <w:t>involved a personal characteristics and variabl</w:t>
      </w:r>
      <w:r w:rsidR="001772C1" w:rsidRPr="00C811F4">
        <w:rPr>
          <w:rFonts w:asciiTheme="majorBidi" w:hAnsiTheme="majorBidi" w:cstheme="majorBidi"/>
          <w:color w:val="1D1B11" w:themeColor="background2" w:themeShade="1A"/>
          <w:sz w:val="24"/>
          <w:szCs w:val="24"/>
        </w:rPr>
        <w:t>es related to cautery practices, so</w:t>
      </w:r>
      <w:r w:rsidR="00861A95" w:rsidRPr="00C811F4">
        <w:rPr>
          <w:rFonts w:asciiTheme="majorBidi" w:hAnsiTheme="majorBidi" w:cstheme="majorBidi"/>
          <w:sz w:val="24"/>
          <w:szCs w:val="24"/>
          <w:lang w:bidi="ar-IQ"/>
        </w:rPr>
        <w:t xml:space="preserve"> </w:t>
      </w:r>
      <w:r w:rsidR="004237CC" w:rsidRPr="00C811F4">
        <w:rPr>
          <w:rFonts w:asciiTheme="majorBidi" w:hAnsiTheme="majorBidi" w:cstheme="majorBidi"/>
          <w:sz w:val="24"/>
          <w:szCs w:val="24"/>
          <w:lang w:bidi="ar-IQ"/>
        </w:rPr>
        <w:t>t</w:t>
      </w:r>
      <w:r w:rsidRPr="00C811F4">
        <w:rPr>
          <w:rFonts w:asciiTheme="majorBidi" w:hAnsiTheme="majorBidi" w:cstheme="majorBidi"/>
          <w:sz w:val="24"/>
          <w:szCs w:val="24"/>
          <w:lang w:bidi="ar-IQ"/>
        </w:rPr>
        <w:t>he questionnaire involved the following information: name, sex , age of the patient wh</w:t>
      </w:r>
      <w:r w:rsidR="00685FE5" w:rsidRPr="00C811F4">
        <w:rPr>
          <w:rFonts w:asciiTheme="majorBidi" w:hAnsiTheme="majorBidi" w:cstheme="majorBidi"/>
          <w:sz w:val="24"/>
          <w:szCs w:val="24"/>
          <w:lang w:bidi="ar-IQ"/>
        </w:rPr>
        <w:t>ich was clas</w:t>
      </w:r>
      <w:r w:rsidR="00FA7BDE" w:rsidRPr="00C811F4">
        <w:rPr>
          <w:rFonts w:asciiTheme="majorBidi" w:hAnsiTheme="majorBidi" w:cstheme="majorBidi"/>
          <w:sz w:val="24"/>
          <w:szCs w:val="24"/>
          <w:lang w:bidi="ar-IQ"/>
        </w:rPr>
        <w:t xml:space="preserve">sified into </w:t>
      </w:r>
      <w:r w:rsidR="002D18BB" w:rsidRPr="00C811F4">
        <w:rPr>
          <w:rFonts w:asciiTheme="majorBidi" w:hAnsiTheme="majorBidi" w:cstheme="majorBidi"/>
          <w:sz w:val="24"/>
          <w:szCs w:val="24"/>
          <w:lang w:bidi="ar-IQ"/>
        </w:rPr>
        <w:t>5</w:t>
      </w:r>
      <w:r w:rsidR="00FA7BDE" w:rsidRPr="00C811F4">
        <w:rPr>
          <w:rFonts w:asciiTheme="majorBidi" w:hAnsiTheme="majorBidi" w:cstheme="majorBidi"/>
          <w:sz w:val="24"/>
          <w:szCs w:val="24"/>
          <w:lang w:bidi="ar-IQ"/>
        </w:rPr>
        <w:t xml:space="preserve"> group;</w:t>
      </w:r>
      <w:r w:rsidRPr="00C811F4">
        <w:rPr>
          <w:rFonts w:asciiTheme="majorBidi" w:hAnsiTheme="majorBidi" w:cstheme="majorBidi"/>
          <w:sz w:val="24"/>
          <w:szCs w:val="24"/>
          <w:lang w:bidi="ar-IQ"/>
        </w:rPr>
        <w:t xml:space="preserve"> &lt;6months, 6months -1year, &gt; 1-2year, &gt;2-5 years and &gt;5years.</w:t>
      </w:r>
      <w:r w:rsidR="00367148" w:rsidRPr="00C811F4">
        <w:rPr>
          <w:rFonts w:asciiTheme="majorBidi" w:hAnsiTheme="majorBidi" w:cstheme="majorBidi"/>
          <w:sz w:val="24"/>
          <w:szCs w:val="24"/>
          <w:lang w:bidi="ar-IQ"/>
        </w:rPr>
        <w:t xml:space="preserve"> </w:t>
      </w:r>
    </w:p>
    <w:p w14:paraId="7B8657D1" w14:textId="77777777" w:rsidR="00634260" w:rsidRPr="00C811F4" w:rsidRDefault="00634260" w:rsidP="00C811F4">
      <w:pPr>
        <w:bidi w:val="0"/>
        <w:jc w:val="both"/>
        <w:rPr>
          <w:rFonts w:asciiTheme="majorBidi" w:hAnsiTheme="majorBidi" w:cstheme="majorBidi"/>
          <w:sz w:val="24"/>
          <w:szCs w:val="24"/>
          <w:rtl/>
          <w:lang w:bidi="ar-IQ"/>
        </w:rPr>
      </w:pPr>
      <w:r w:rsidRPr="00C811F4">
        <w:rPr>
          <w:rFonts w:asciiTheme="majorBidi" w:hAnsiTheme="majorBidi" w:cstheme="majorBidi"/>
          <w:sz w:val="24"/>
          <w:szCs w:val="24"/>
          <w:lang w:bidi="ar-IQ"/>
        </w:rPr>
        <w:t>The residence of the patients was taken and classified as rural, urban and semi</w:t>
      </w:r>
      <w:r w:rsidR="00B82395" w:rsidRPr="00C811F4">
        <w:rPr>
          <w:rFonts w:asciiTheme="majorBidi" w:hAnsiTheme="majorBidi" w:cstheme="majorBidi"/>
          <w:sz w:val="24"/>
          <w:szCs w:val="24"/>
          <w:lang w:bidi="ar-IQ"/>
        </w:rPr>
        <w:t xml:space="preserve"> urban</w:t>
      </w:r>
      <w:r w:rsidR="007C2A8D" w:rsidRPr="00C811F4">
        <w:rPr>
          <w:rFonts w:asciiTheme="majorBidi" w:hAnsiTheme="majorBidi" w:cstheme="majorBidi"/>
          <w:sz w:val="24"/>
          <w:szCs w:val="24"/>
          <w:lang w:bidi="ar-IQ"/>
        </w:rPr>
        <w:t>.</w:t>
      </w:r>
      <w:r w:rsidR="00C41792" w:rsidRPr="00C811F4">
        <w:rPr>
          <w:rFonts w:asciiTheme="majorBidi" w:hAnsiTheme="majorBidi" w:cstheme="majorBidi"/>
          <w:sz w:val="24"/>
          <w:szCs w:val="24"/>
          <w:lang w:bidi="ar-IQ"/>
        </w:rPr>
        <w:t xml:space="preserve"> </w:t>
      </w:r>
      <w:r w:rsidRPr="00C811F4">
        <w:rPr>
          <w:rFonts w:asciiTheme="majorBidi" w:hAnsiTheme="majorBidi" w:cstheme="majorBidi"/>
          <w:sz w:val="24"/>
          <w:szCs w:val="24"/>
          <w:lang w:bidi="ar-IQ"/>
        </w:rPr>
        <w:t>Other variables in the questionnaire including father and mother education,  whether (illiterate; prim</w:t>
      </w:r>
      <w:r w:rsidR="00E55E03" w:rsidRPr="00C811F4">
        <w:rPr>
          <w:rFonts w:asciiTheme="majorBidi" w:hAnsiTheme="majorBidi" w:cstheme="majorBidi"/>
          <w:sz w:val="24"/>
          <w:szCs w:val="24"/>
          <w:lang w:bidi="ar-IQ"/>
        </w:rPr>
        <w:t>ary, intermediate</w:t>
      </w:r>
      <w:r w:rsidRPr="00C811F4">
        <w:rPr>
          <w:rFonts w:asciiTheme="majorBidi" w:hAnsiTheme="majorBidi" w:cstheme="majorBidi"/>
          <w:sz w:val="24"/>
          <w:szCs w:val="24"/>
          <w:lang w:bidi="ar-IQ"/>
        </w:rPr>
        <w:t xml:space="preserve"> ,secondary school ; or</w:t>
      </w:r>
      <w:r w:rsidR="00D04F44" w:rsidRPr="00C811F4">
        <w:rPr>
          <w:rFonts w:asciiTheme="majorBidi" w:hAnsiTheme="majorBidi" w:cstheme="majorBidi"/>
          <w:sz w:val="24"/>
          <w:szCs w:val="24"/>
          <w:lang w:bidi="ar-IQ"/>
        </w:rPr>
        <w:t xml:space="preserve"> higher education</w:t>
      </w:r>
      <w:r w:rsidRPr="00C811F4">
        <w:rPr>
          <w:rFonts w:asciiTheme="majorBidi" w:hAnsiTheme="majorBidi" w:cstheme="majorBidi"/>
          <w:sz w:val="24"/>
          <w:szCs w:val="24"/>
          <w:lang w:bidi="ar-IQ"/>
        </w:rPr>
        <w:t>), mother employment</w:t>
      </w:r>
      <w:r w:rsidR="001A1EB7" w:rsidRPr="00C811F4">
        <w:rPr>
          <w:rFonts w:asciiTheme="majorBidi" w:hAnsiTheme="majorBidi" w:cstheme="majorBidi"/>
          <w:b/>
          <w:bCs/>
          <w:color w:val="FF0000"/>
          <w:sz w:val="24"/>
          <w:szCs w:val="24"/>
          <w:lang w:bidi="ar-IQ"/>
        </w:rPr>
        <w:t xml:space="preserve"> </w:t>
      </w:r>
      <w:r w:rsidRPr="00C811F4">
        <w:rPr>
          <w:rFonts w:asciiTheme="majorBidi" w:hAnsiTheme="majorBidi" w:cstheme="majorBidi"/>
          <w:sz w:val="24"/>
          <w:szCs w:val="24"/>
          <w:lang w:bidi="ar-IQ"/>
        </w:rPr>
        <w:t>and monthly income per capita (&lt;250000,</w:t>
      </w:r>
      <w:r w:rsidR="006F1B1F" w:rsidRPr="00C811F4">
        <w:rPr>
          <w:rFonts w:asciiTheme="majorBidi" w:hAnsiTheme="majorBidi" w:cstheme="majorBidi"/>
          <w:sz w:val="24"/>
          <w:szCs w:val="24"/>
          <w:lang w:bidi="ar-IQ"/>
        </w:rPr>
        <w:t xml:space="preserve"> </w:t>
      </w:r>
      <w:r w:rsidRPr="00C811F4">
        <w:rPr>
          <w:rFonts w:asciiTheme="majorBidi" w:hAnsiTheme="majorBidi" w:cstheme="majorBidi"/>
          <w:sz w:val="24"/>
          <w:szCs w:val="24"/>
          <w:lang w:bidi="ar-IQ"/>
        </w:rPr>
        <w:t>250000-500000 and &gt;500000</w:t>
      </w:r>
      <w:r w:rsidR="00DC1E67" w:rsidRPr="00C811F4">
        <w:rPr>
          <w:rFonts w:asciiTheme="majorBidi" w:hAnsiTheme="majorBidi" w:cstheme="majorBidi"/>
          <w:sz w:val="24"/>
          <w:szCs w:val="24"/>
          <w:lang w:bidi="ar-IQ"/>
        </w:rPr>
        <w:t xml:space="preserve"> </w:t>
      </w:r>
      <w:r w:rsidRPr="00C811F4">
        <w:rPr>
          <w:rFonts w:asciiTheme="majorBidi" w:hAnsiTheme="majorBidi" w:cstheme="majorBidi"/>
          <w:sz w:val="24"/>
          <w:szCs w:val="24"/>
          <w:lang w:bidi="ar-IQ"/>
        </w:rPr>
        <w:t>Iraqi Dinar(ID)</w:t>
      </w:r>
      <w:r w:rsidR="00E55E03" w:rsidRPr="00C811F4">
        <w:rPr>
          <w:rFonts w:asciiTheme="majorBidi" w:hAnsiTheme="majorBidi" w:cstheme="majorBidi"/>
          <w:sz w:val="24"/>
          <w:szCs w:val="24"/>
          <w:lang w:bidi="ar-IQ"/>
        </w:rPr>
        <w:t xml:space="preserve"> also was taken</w:t>
      </w:r>
      <w:r w:rsidRPr="00C811F4">
        <w:rPr>
          <w:rFonts w:asciiTheme="majorBidi" w:hAnsiTheme="majorBidi" w:cstheme="majorBidi"/>
          <w:sz w:val="24"/>
          <w:szCs w:val="24"/>
          <w:lang w:bidi="ar-IQ"/>
        </w:rPr>
        <w:t>.</w:t>
      </w:r>
      <w:r w:rsidR="00E55E03" w:rsidRPr="00C811F4">
        <w:rPr>
          <w:rFonts w:asciiTheme="majorBidi" w:hAnsiTheme="majorBidi" w:cstheme="majorBidi"/>
          <w:sz w:val="24"/>
          <w:szCs w:val="24"/>
          <w:lang w:bidi="ar-IQ"/>
        </w:rPr>
        <w:t xml:space="preserve">                                                 </w:t>
      </w:r>
      <w:r w:rsidRPr="00C811F4">
        <w:rPr>
          <w:rFonts w:asciiTheme="majorBidi" w:hAnsiTheme="majorBidi" w:cstheme="majorBidi"/>
          <w:sz w:val="24"/>
          <w:szCs w:val="24"/>
          <w:lang w:bidi="ar-IQ"/>
        </w:rPr>
        <w:t xml:space="preserve">                                                   </w:t>
      </w:r>
    </w:p>
    <w:p w14:paraId="6BE3E6D5" w14:textId="77777777" w:rsidR="00807F12" w:rsidRPr="00C811F4" w:rsidRDefault="00D277C5"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It</w:t>
      </w:r>
      <w:r w:rsidR="00634260" w:rsidRPr="00C811F4">
        <w:rPr>
          <w:rFonts w:asciiTheme="majorBidi" w:hAnsiTheme="majorBidi" w:cstheme="majorBidi"/>
          <w:sz w:val="24"/>
          <w:szCs w:val="24"/>
          <w:lang w:bidi="ar-IQ"/>
        </w:rPr>
        <w:t xml:space="preserve"> also included the person who advise</w:t>
      </w:r>
      <w:r w:rsidR="00A07672" w:rsidRPr="00C811F4">
        <w:rPr>
          <w:rFonts w:asciiTheme="majorBidi" w:hAnsiTheme="majorBidi" w:cstheme="majorBidi"/>
          <w:sz w:val="24"/>
          <w:szCs w:val="24"/>
          <w:lang w:bidi="ar-IQ"/>
        </w:rPr>
        <w:t>d</w:t>
      </w:r>
      <w:r w:rsidR="00DC1E67" w:rsidRPr="00C811F4">
        <w:rPr>
          <w:rFonts w:asciiTheme="majorBidi" w:hAnsiTheme="majorBidi" w:cstheme="majorBidi"/>
          <w:sz w:val="24"/>
          <w:szCs w:val="24"/>
          <w:lang w:bidi="ar-IQ"/>
        </w:rPr>
        <w:t xml:space="preserve"> for, or who do </w:t>
      </w:r>
      <w:r w:rsidR="00634260" w:rsidRPr="00C811F4">
        <w:rPr>
          <w:rFonts w:asciiTheme="majorBidi" w:hAnsiTheme="majorBidi" w:cstheme="majorBidi"/>
          <w:sz w:val="24"/>
          <w:szCs w:val="24"/>
          <w:lang w:bidi="ar-IQ"/>
        </w:rPr>
        <w:t>cautery, together with t</w:t>
      </w:r>
      <w:r w:rsidR="00DC1E67" w:rsidRPr="00C811F4">
        <w:rPr>
          <w:rFonts w:asciiTheme="majorBidi" w:hAnsiTheme="majorBidi" w:cstheme="majorBidi"/>
          <w:sz w:val="24"/>
          <w:szCs w:val="24"/>
          <w:lang w:bidi="ar-IQ"/>
        </w:rPr>
        <w:t>he education of the adviser</w:t>
      </w:r>
      <w:r w:rsidR="00634260" w:rsidRPr="00C811F4">
        <w:rPr>
          <w:rFonts w:asciiTheme="majorBidi" w:hAnsiTheme="majorBidi" w:cstheme="majorBidi"/>
          <w:sz w:val="24"/>
          <w:szCs w:val="24"/>
          <w:lang w:bidi="ar-IQ"/>
        </w:rPr>
        <w:t>.</w:t>
      </w:r>
      <w:r w:rsidR="00DD7754" w:rsidRPr="00C811F4">
        <w:rPr>
          <w:rFonts w:asciiTheme="majorBidi" w:hAnsiTheme="majorBidi" w:cstheme="majorBidi"/>
          <w:sz w:val="24"/>
          <w:szCs w:val="24"/>
          <w:lang w:bidi="ar-IQ"/>
        </w:rPr>
        <w:t xml:space="preserve"> </w:t>
      </w:r>
      <w:r w:rsidR="001540FD" w:rsidRPr="00C811F4">
        <w:rPr>
          <w:rFonts w:asciiTheme="majorBidi" w:hAnsiTheme="majorBidi" w:cstheme="majorBidi"/>
          <w:sz w:val="24"/>
          <w:szCs w:val="24"/>
          <w:lang w:bidi="ar-IQ"/>
        </w:rPr>
        <w:t>Is t</w:t>
      </w:r>
      <w:r w:rsidR="00634260" w:rsidRPr="00C811F4">
        <w:rPr>
          <w:rFonts w:asciiTheme="majorBidi" w:hAnsiTheme="majorBidi" w:cstheme="majorBidi"/>
          <w:sz w:val="24"/>
          <w:szCs w:val="24"/>
          <w:lang w:bidi="ar-IQ"/>
        </w:rPr>
        <w:t>he cautery was paid or free</w:t>
      </w:r>
      <w:r w:rsidR="00B80754" w:rsidRPr="00C811F4">
        <w:rPr>
          <w:rFonts w:asciiTheme="majorBidi" w:hAnsiTheme="majorBidi" w:cstheme="majorBidi"/>
          <w:sz w:val="24"/>
          <w:szCs w:val="24"/>
          <w:lang w:bidi="ar-IQ"/>
        </w:rPr>
        <w:t>?</w:t>
      </w:r>
      <w:r w:rsidR="00634260" w:rsidRPr="00C811F4">
        <w:rPr>
          <w:rFonts w:asciiTheme="majorBidi" w:hAnsiTheme="majorBidi" w:cstheme="majorBidi"/>
          <w:sz w:val="24"/>
          <w:szCs w:val="24"/>
          <w:lang w:bidi="ar-IQ"/>
        </w:rPr>
        <w:t xml:space="preserve"> During the filli</w:t>
      </w:r>
      <w:r w:rsidR="0097670A" w:rsidRPr="00C811F4">
        <w:rPr>
          <w:rFonts w:asciiTheme="majorBidi" w:hAnsiTheme="majorBidi" w:cstheme="majorBidi"/>
          <w:sz w:val="24"/>
          <w:szCs w:val="24"/>
          <w:lang w:bidi="ar-IQ"/>
        </w:rPr>
        <w:t xml:space="preserve">ng of the questionnaire </w:t>
      </w:r>
      <w:r w:rsidR="00B80754" w:rsidRPr="00C811F4">
        <w:rPr>
          <w:rFonts w:asciiTheme="majorBidi" w:hAnsiTheme="majorBidi" w:cstheme="majorBidi"/>
          <w:sz w:val="24"/>
          <w:szCs w:val="24"/>
          <w:lang w:bidi="ar-IQ"/>
        </w:rPr>
        <w:t xml:space="preserve">, </w:t>
      </w:r>
      <w:r w:rsidR="00634260" w:rsidRPr="00C811F4">
        <w:rPr>
          <w:rFonts w:asciiTheme="majorBidi" w:hAnsiTheme="majorBidi" w:cstheme="majorBidi"/>
          <w:sz w:val="24"/>
          <w:szCs w:val="24"/>
          <w:lang w:bidi="ar-IQ"/>
        </w:rPr>
        <w:t>the site , size , shape an</w:t>
      </w:r>
      <w:r w:rsidR="0097670A" w:rsidRPr="00C811F4">
        <w:rPr>
          <w:rFonts w:asciiTheme="majorBidi" w:hAnsiTheme="majorBidi" w:cstheme="majorBidi"/>
          <w:sz w:val="24"/>
          <w:szCs w:val="24"/>
          <w:lang w:bidi="ar-IQ"/>
        </w:rPr>
        <w:t xml:space="preserve">d total number of cautery marks </w:t>
      </w:r>
      <w:r w:rsidR="003301D7" w:rsidRPr="00C811F4">
        <w:rPr>
          <w:rFonts w:asciiTheme="majorBidi" w:hAnsiTheme="majorBidi" w:cstheme="majorBidi"/>
          <w:sz w:val="24"/>
          <w:szCs w:val="24"/>
          <w:lang w:bidi="ar-IQ"/>
        </w:rPr>
        <w:t xml:space="preserve">was reported together with </w:t>
      </w:r>
      <w:r w:rsidR="0097670A" w:rsidRPr="00C811F4">
        <w:rPr>
          <w:rFonts w:asciiTheme="majorBidi" w:hAnsiTheme="majorBidi" w:cstheme="majorBidi"/>
          <w:sz w:val="24"/>
          <w:szCs w:val="24"/>
          <w:lang w:bidi="ar-IQ"/>
        </w:rPr>
        <w:t>any complication.</w:t>
      </w:r>
      <w:r w:rsidR="00634260" w:rsidRPr="00C811F4">
        <w:rPr>
          <w:rFonts w:asciiTheme="majorBidi" w:hAnsiTheme="majorBidi" w:cstheme="majorBidi"/>
          <w:sz w:val="24"/>
          <w:szCs w:val="24"/>
          <w:lang w:bidi="ar-IQ"/>
        </w:rPr>
        <w:t xml:space="preserve"> </w:t>
      </w:r>
    </w:p>
    <w:p w14:paraId="211B679A" w14:textId="77777777" w:rsidR="00807F12" w:rsidRPr="00C811F4" w:rsidRDefault="00766E9D" w:rsidP="00C811F4">
      <w:pPr>
        <w:tabs>
          <w:tab w:val="center" w:pos="4153"/>
        </w:tabs>
        <w:bidi w:val="0"/>
        <w:jc w:val="both"/>
        <w:rPr>
          <w:rFonts w:asciiTheme="majorBidi" w:hAnsiTheme="majorBidi" w:cstheme="majorBidi"/>
          <w:b/>
          <w:bCs/>
          <w:sz w:val="24"/>
          <w:szCs w:val="24"/>
        </w:rPr>
      </w:pPr>
      <w:r w:rsidRPr="00C811F4">
        <w:rPr>
          <w:rFonts w:asciiTheme="majorBidi" w:hAnsiTheme="majorBidi" w:cstheme="majorBidi"/>
          <w:b/>
          <w:bCs/>
          <w:sz w:val="24"/>
          <w:szCs w:val="24"/>
        </w:rPr>
        <w:t xml:space="preserve">Statistical analysis </w:t>
      </w:r>
      <w:r w:rsidR="00A13E43" w:rsidRPr="00C811F4">
        <w:rPr>
          <w:rFonts w:asciiTheme="majorBidi" w:hAnsiTheme="majorBidi" w:cstheme="majorBidi"/>
          <w:b/>
          <w:bCs/>
          <w:sz w:val="24"/>
          <w:szCs w:val="24"/>
        </w:rPr>
        <w:tab/>
      </w:r>
    </w:p>
    <w:p w14:paraId="336239EA" w14:textId="77777777" w:rsidR="002D1FCB" w:rsidRPr="00C811F4" w:rsidRDefault="00807F12" w:rsidP="00C811F4">
      <w:pPr>
        <w:bidi w:val="0"/>
        <w:jc w:val="both"/>
        <w:rPr>
          <w:rFonts w:asciiTheme="majorBidi" w:hAnsiTheme="majorBidi" w:cstheme="majorBidi"/>
          <w:sz w:val="24"/>
          <w:szCs w:val="24"/>
        </w:rPr>
      </w:pPr>
      <w:r w:rsidRPr="00C811F4">
        <w:rPr>
          <w:rFonts w:asciiTheme="majorBidi" w:hAnsiTheme="majorBidi" w:cstheme="majorBidi"/>
          <w:sz w:val="24"/>
          <w:szCs w:val="24"/>
        </w:rPr>
        <w:t xml:space="preserve">Statistical package for social sciences (SPSS) version (25) was used for data </w:t>
      </w:r>
      <w:r w:rsidR="00DC1E67" w:rsidRPr="00C811F4">
        <w:rPr>
          <w:rFonts w:asciiTheme="majorBidi" w:hAnsiTheme="majorBidi" w:cstheme="majorBidi"/>
          <w:sz w:val="24"/>
          <w:szCs w:val="24"/>
        </w:rPr>
        <w:t>analysis, Descriptive statistic, frequencies, percentages, associations, tests of significance (</w:t>
      </w:r>
      <w:r w:rsidRPr="00C811F4">
        <w:rPr>
          <w:rFonts w:asciiTheme="majorBidi" w:hAnsiTheme="majorBidi" w:cstheme="majorBidi"/>
          <w:sz w:val="24"/>
          <w:szCs w:val="24"/>
        </w:rPr>
        <w:t>Chi-square test or Fisher exact test ) were used for an</w:t>
      </w:r>
      <w:r w:rsidR="00955666" w:rsidRPr="00C811F4">
        <w:rPr>
          <w:rFonts w:asciiTheme="majorBidi" w:hAnsiTheme="majorBidi" w:cstheme="majorBidi"/>
          <w:sz w:val="24"/>
          <w:szCs w:val="24"/>
        </w:rPr>
        <w:t>alysis of categorical variables</w:t>
      </w:r>
      <w:r w:rsidRPr="00C811F4">
        <w:rPr>
          <w:rFonts w:asciiTheme="majorBidi" w:hAnsiTheme="majorBidi" w:cstheme="majorBidi"/>
          <w:sz w:val="24"/>
          <w:szCs w:val="24"/>
        </w:rPr>
        <w:t>. Means and standard deviations were used to present data of continuous variables t, ANOVA test had been used. Correlation analysis were performed to rec</w:t>
      </w:r>
      <w:r w:rsidR="00605A85" w:rsidRPr="00C811F4">
        <w:rPr>
          <w:rFonts w:asciiTheme="majorBidi" w:hAnsiTheme="majorBidi" w:cstheme="majorBidi"/>
          <w:sz w:val="24"/>
          <w:szCs w:val="24"/>
        </w:rPr>
        <w:t>ognize the independent factors</w:t>
      </w:r>
      <w:r w:rsidR="007B6F53" w:rsidRPr="00C811F4">
        <w:rPr>
          <w:rFonts w:asciiTheme="majorBidi" w:hAnsiTheme="majorBidi" w:cstheme="majorBidi"/>
          <w:sz w:val="24"/>
          <w:szCs w:val="24"/>
        </w:rPr>
        <w:t>.</w:t>
      </w:r>
    </w:p>
    <w:p w14:paraId="5A549DF9" w14:textId="77777777" w:rsidR="00353829" w:rsidRPr="00C811F4" w:rsidRDefault="002F727D" w:rsidP="00C811F4">
      <w:pPr>
        <w:bidi w:val="0"/>
        <w:jc w:val="both"/>
        <w:rPr>
          <w:rFonts w:asciiTheme="majorBidi" w:hAnsiTheme="majorBidi" w:cstheme="majorBidi"/>
          <w:b/>
          <w:bCs/>
          <w:sz w:val="24"/>
          <w:szCs w:val="24"/>
        </w:rPr>
      </w:pPr>
      <w:r w:rsidRPr="00C811F4">
        <w:rPr>
          <w:rFonts w:asciiTheme="majorBidi" w:hAnsiTheme="majorBidi" w:cstheme="majorBidi"/>
          <w:b/>
          <w:bCs/>
          <w:sz w:val="24"/>
          <w:szCs w:val="24"/>
        </w:rPr>
        <w:t>Inclusion C</w:t>
      </w:r>
      <w:r w:rsidR="00F91612" w:rsidRPr="00C811F4">
        <w:rPr>
          <w:rFonts w:asciiTheme="majorBidi" w:hAnsiTheme="majorBidi" w:cstheme="majorBidi"/>
          <w:b/>
          <w:bCs/>
          <w:sz w:val="24"/>
          <w:szCs w:val="24"/>
        </w:rPr>
        <w:t>riteria:</w:t>
      </w:r>
      <w:r w:rsidR="009A5195" w:rsidRPr="00C811F4">
        <w:rPr>
          <w:rFonts w:asciiTheme="majorBidi" w:hAnsiTheme="majorBidi" w:cstheme="majorBidi"/>
          <w:b/>
          <w:bCs/>
          <w:sz w:val="24"/>
          <w:szCs w:val="24"/>
        </w:rPr>
        <w:t xml:space="preserve"> </w:t>
      </w:r>
      <w:r w:rsidR="00F91612" w:rsidRPr="00C811F4">
        <w:rPr>
          <w:rFonts w:asciiTheme="majorBidi" w:hAnsiTheme="majorBidi" w:cstheme="majorBidi"/>
          <w:color w:val="000000" w:themeColor="text1"/>
          <w:sz w:val="24"/>
          <w:szCs w:val="24"/>
        </w:rPr>
        <w:t>The children who were admitte</w:t>
      </w:r>
      <w:r w:rsidR="00111A4F" w:rsidRPr="00C811F4">
        <w:rPr>
          <w:rFonts w:asciiTheme="majorBidi" w:hAnsiTheme="majorBidi" w:cstheme="majorBidi"/>
          <w:color w:val="000000" w:themeColor="text1"/>
          <w:sz w:val="24"/>
          <w:szCs w:val="24"/>
        </w:rPr>
        <w:t>d to Bint Alhuda Maternity and Childhood T</w:t>
      </w:r>
      <w:r w:rsidR="00F91612" w:rsidRPr="00C811F4">
        <w:rPr>
          <w:rFonts w:asciiTheme="majorBidi" w:hAnsiTheme="majorBidi" w:cstheme="majorBidi"/>
          <w:color w:val="000000" w:themeColor="text1"/>
          <w:sz w:val="24"/>
          <w:szCs w:val="24"/>
        </w:rPr>
        <w:t xml:space="preserve">eaching </w:t>
      </w:r>
      <w:r w:rsidR="00111A4F" w:rsidRPr="00C811F4">
        <w:rPr>
          <w:rFonts w:asciiTheme="majorBidi" w:hAnsiTheme="majorBidi" w:cstheme="majorBidi"/>
          <w:color w:val="000000" w:themeColor="text1"/>
          <w:sz w:val="24"/>
          <w:szCs w:val="24"/>
        </w:rPr>
        <w:t>H</w:t>
      </w:r>
      <w:r w:rsidR="00F91612" w:rsidRPr="00C811F4">
        <w:rPr>
          <w:rFonts w:asciiTheme="majorBidi" w:hAnsiTheme="majorBidi" w:cstheme="majorBidi"/>
          <w:color w:val="000000" w:themeColor="text1"/>
          <w:sz w:val="24"/>
          <w:szCs w:val="24"/>
        </w:rPr>
        <w:t>ospital who have recent ca</w:t>
      </w:r>
      <w:r w:rsidRPr="00C811F4">
        <w:rPr>
          <w:rFonts w:asciiTheme="majorBidi" w:hAnsiTheme="majorBidi" w:cstheme="majorBidi"/>
          <w:color w:val="000000" w:themeColor="text1"/>
          <w:sz w:val="24"/>
          <w:szCs w:val="24"/>
        </w:rPr>
        <w:t>utery marks in their bodies (</w:t>
      </w:r>
      <w:r w:rsidR="0005118B" w:rsidRPr="00C811F4">
        <w:rPr>
          <w:rFonts w:asciiTheme="majorBidi" w:hAnsiTheme="majorBidi" w:cstheme="majorBidi"/>
          <w:color w:val="000000" w:themeColor="text1"/>
          <w:sz w:val="24"/>
          <w:szCs w:val="24"/>
        </w:rPr>
        <w:t>the caut</w:t>
      </w:r>
      <w:r w:rsidRPr="00C811F4">
        <w:rPr>
          <w:rFonts w:asciiTheme="majorBidi" w:hAnsiTheme="majorBidi" w:cstheme="majorBidi"/>
          <w:color w:val="000000" w:themeColor="text1"/>
          <w:sz w:val="24"/>
          <w:szCs w:val="24"/>
        </w:rPr>
        <w:t>ery was done to them in a period less than 1 month before admission to the hospital and taking the information for the study).</w:t>
      </w:r>
    </w:p>
    <w:p w14:paraId="7B3D3CBC" w14:textId="77777777" w:rsidR="002F727D" w:rsidRPr="00C811F4" w:rsidRDefault="002F727D" w:rsidP="00C811F4">
      <w:pPr>
        <w:bidi w:val="0"/>
        <w:jc w:val="both"/>
        <w:rPr>
          <w:rFonts w:asciiTheme="majorBidi" w:hAnsiTheme="majorBidi" w:cstheme="majorBidi"/>
          <w:b/>
          <w:bCs/>
          <w:sz w:val="24"/>
          <w:szCs w:val="24"/>
        </w:rPr>
      </w:pPr>
      <w:r w:rsidRPr="00C811F4">
        <w:rPr>
          <w:rFonts w:asciiTheme="majorBidi" w:hAnsiTheme="majorBidi" w:cstheme="majorBidi"/>
          <w:b/>
          <w:bCs/>
          <w:sz w:val="24"/>
          <w:szCs w:val="24"/>
        </w:rPr>
        <w:t>Ex</w:t>
      </w:r>
      <w:r w:rsidR="0062328D" w:rsidRPr="00C811F4">
        <w:rPr>
          <w:rFonts w:asciiTheme="majorBidi" w:hAnsiTheme="majorBidi" w:cstheme="majorBidi"/>
          <w:b/>
          <w:bCs/>
          <w:sz w:val="24"/>
          <w:szCs w:val="24"/>
        </w:rPr>
        <w:t>c</w:t>
      </w:r>
      <w:r w:rsidRPr="00C811F4">
        <w:rPr>
          <w:rFonts w:asciiTheme="majorBidi" w:hAnsiTheme="majorBidi" w:cstheme="majorBidi"/>
          <w:b/>
          <w:bCs/>
          <w:sz w:val="24"/>
          <w:szCs w:val="24"/>
        </w:rPr>
        <w:t>lusion Criteria:</w:t>
      </w:r>
      <w:r w:rsidR="00D277C5" w:rsidRPr="00C811F4">
        <w:rPr>
          <w:rFonts w:asciiTheme="majorBidi" w:hAnsiTheme="majorBidi" w:cstheme="majorBidi"/>
          <w:color w:val="000000" w:themeColor="text1"/>
          <w:sz w:val="24"/>
          <w:szCs w:val="24"/>
        </w:rPr>
        <w:t>-</w:t>
      </w:r>
      <w:r w:rsidR="00111A4F" w:rsidRPr="00C811F4">
        <w:rPr>
          <w:rFonts w:asciiTheme="majorBidi" w:hAnsiTheme="majorBidi" w:cstheme="majorBidi"/>
          <w:color w:val="000000" w:themeColor="text1"/>
          <w:sz w:val="24"/>
          <w:szCs w:val="24"/>
        </w:rPr>
        <w:t xml:space="preserve"> child who have caut</w:t>
      </w:r>
      <w:r w:rsidR="00B87F69" w:rsidRPr="00C811F4">
        <w:rPr>
          <w:rFonts w:asciiTheme="majorBidi" w:hAnsiTheme="majorBidi" w:cstheme="majorBidi"/>
          <w:color w:val="000000" w:themeColor="text1"/>
          <w:sz w:val="24"/>
          <w:szCs w:val="24"/>
        </w:rPr>
        <w:t>ery marks done to him before more than one month ago from the day of taking the information from the child.</w:t>
      </w:r>
    </w:p>
    <w:p w14:paraId="774FEBFC" w14:textId="77777777" w:rsidR="00CD1B9F" w:rsidRPr="00C811F4" w:rsidRDefault="00111A4F" w:rsidP="00C811F4">
      <w:pPr>
        <w:bidi w:val="0"/>
        <w:jc w:val="both"/>
        <w:rPr>
          <w:rFonts w:asciiTheme="majorBidi" w:hAnsiTheme="majorBidi" w:cstheme="majorBidi"/>
          <w:b/>
          <w:bCs/>
          <w:sz w:val="24"/>
          <w:szCs w:val="24"/>
        </w:rPr>
      </w:pPr>
      <w:r w:rsidRPr="00C811F4">
        <w:rPr>
          <w:rFonts w:asciiTheme="majorBidi" w:hAnsiTheme="majorBidi" w:cstheme="majorBidi"/>
          <w:b/>
          <w:bCs/>
          <w:sz w:val="24"/>
          <w:szCs w:val="24"/>
        </w:rPr>
        <w:t>Ethical approval of the study:</w:t>
      </w:r>
      <w:r w:rsidR="009A5195" w:rsidRPr="00C811F4">
        <w:rPr>
          <w:rFonts w:asciiTheme="majorBidi" w:hAnsiTheme="majorBidi" w:cstheme="majorBidi"/>
          <w:b/>
          <w:bCs/>
          <w:sz w:val="24"/>
          <w:szCs w:val="24"/>
        </w:rPr>
        <w:t xml:space="preserve"> </w:t>
      </w:r>
      <w:r w:rsidR="004E4A63" w:rsidRPr="00C811F4">
        <w:rPr>
          <w:rFonts w:asciiTheme="majorBidi" w:hAnsiTheme="majorBidi" w:cstheme="majorBidi"/>
          <w:sz w:val="24"/>
          <w:szCs w:val="24"/>
        </w:rPr>
        <w:t xml:space="preserve">The clinical protocol was approved by the Institutional Review Board for each participating hospital, and the Department of Health and Education. This study was </w:t>
      </w:r>
      <w:r w:rsidR="004E4A63" w:rsidRPr="00C811F4">
        <w:rPr>
          <w:rFonts w:asciiTheme="majorBidi" w:hAnsiTheme="majorBidi" w:cstheme="majorBidi"/>
          <w:sz w:val="24"/>
          <w:szCs w:val="24"/>
        </w:rPr>
        <w:lastRenderedPageBreak/>
        <w:t>conducted in conformity with the guiding principles for research involving humans. Written informed consent and assent w</w:t>
      </w:r>
      <w:r w:rsidR="001B5BCF" w:rsidRPr="00C811F4">
        <w:rPr>
          <w:rFonts w:asciiTheme="majorBidi" w:hAnsiTheme="majorBidi" w:cstheme="majorBidi"/>
          <w:sz w:val="24"/>
          <w:szCs w:val="24"/>
        </w:rPr>
        <w:t>ere obtained from all parents</w:t>
      </w:r>
      <w:r w:rsidR="00595E05" w:rsidRPr="00C811F4">
        <w:rPr>
          <w:rFonts w:asciiTheme="majorBidi" w:hAnsiTheme="majorBidi" w:cstheme="majorBidi"/>
          <w:sz w:val="24"/>
          <w:szCs w:val="24"/>
        </w:rPr>
        <w:t>.</w:t>
      </w:r>
    </w:p>
    <w:p w14:paraId="501D0DC5" w14:textId="77777777" w:rsidR="00361C91" w:rsidRPr="00C811F4" w:rsidRDefault="00271CE4" w:rsidP="00C811F4">
      <w:pPr>
        <w:bidi w:val="0"/>
        <w:jc w:val="both"/>
        <w:rPr>
          <w:rFonts w:asciiTheme="majorBidi" w:hAnsiTheme="majorBidi" w:cstheme="majorBidi"/>
          <w:sz w:val="24"/>
          <w:szCs w:val="24"/>
        </w:rPr>
      </w:pPr>
      <w:r w:rsidRPr="00C811F4">
        <w:rPr>
          <w:rFonts w:asciiTheme="majorBidi" w:hAnsiTheme="majorBidi" w:cstheme="majorBidi"/>
          <w:b/>
          <w:bCs/>
          <w:sz w:val="24"/>
          <w:szCs w:val="24"/>
        </w:rPr>
        <w:t>RESULTS</w:t>
      </w:r>
      <w:r w:rsidR="00157902" w:rsidRPr="00C811F4">
        <w:rPr>
          <w:rFonts w:asciiTheme="majorBidi" w:hAnsiTheme="majorBidi" w:cstheme="majorBidi"/>
          <w:sz w:val="24"/>
          <w:szCs w:val="24"/>
        </w:rPr>
        <w:t xml:space="preserve"> </w:t>
      </w:r>
    </w:p>
    <w:p w14:paraId="05A615B6" w14:textId="77777777" w:rsidR="0072779B" w:rsidRPr="00C811F4" w:rsidRDefault="0072779B" w:rsidP="00C811F4">
      <w:pPr>
        <w:bidi w:val="0"/>
        <w:jc w:val="both"/>
        <w:rPr>
          <w:rFonts w:asciiTheme="majorBidi" w:eastAsia="Calibri" w:hAnsiTheme="majorBidi" w:cstheme="majorBidi"/>
          <w:color w:val="000000"/>
          <w:sz w:val="24"/>
          <w:szCs w:val="24"/>
        </w:rPr>
      </w:pPr>
      <w:r w:rsidRPr="00C811F4">
        <w:rPr>
          <w:rFonts w:asciiTheme="majorBidi" w:eastAsia="Calibri" w:hAnsiTheme="majorBidi" w:cstheme="majorBidi"/>
          <w:color w:val="000000"/>
          <w:sz w:val="24"/>
          <w:szCs w:val="24"/>
        </w:rPr>
        <w:t xml:space="preserve">This study shows that the cautery was practiced for children in Thi-Qar province for children even from the first month of their life. </w:t>
      </w:r>
    </w:p>
    <w:p w14:paraId="4F9BA41C" w14:textId="77777777" w:rsidR="0072779B" w:rsidRPr="00C811F4" w:rsidRDefault="0072779B" w:rsidP="00C811F4">
      <w:pPr>
        <w:bidi w:val="0"/>
        <w:jc w:val="both"/>
        <w:rPr>
          <w:rFonts w:asciiTheme="majorBidi" w:eastAsia="Calibri" w:hAnsiTheme="majorBidi" w:cstheme="majorBidi"/>
          <w:color w:val="000000"/>
          <w:sz w:val="24"/>
          <w:szCs w:val="24"/>
        </w:rPr>
      </w:pPr>
      <w:r w:rsidRPr="00C811F4">
        <w:rPr>
          <w:rFonts w:asciiTheme="majorBidi" w:eastAsia="Calibri" w:hAnsiTheme="majorBidi" w:cstheme="majorBidi"/>
          <w:color w:val="000000"/>
          <w:sz w:val="24"/>
          <w:szCs w:val="24"/>
        </w:rPr>
        <w:t xml:space="preserve">Regarding the Socio-demographic Characteristics of the Study group, a total number of 133 cauterized children had been included in this descriptive cross sectional study with a mean age of 9.25+_11.5 months with male to female ratio 1: 0.72. </w:t>
      </w:r>
    </w:p>
    <w:p w14:paraId="20F39A78" w14:textId="77777777" w:rsidR="007866FB" w:rsidRPr="00C811F4" w:rsidRDefault="00271CE4" w:rsidP="00C811F4">
      <w:pPr>
        <w:bidi w:val="0"/>
        <w:jc w:val="center"/>
        <w:rPr>
          <w:rFonts w:asciiTheme="majorBidi" w:hAnsiTheme="majorBidi" w:cstheme="majorBidi"/>
          <w:b/>
          <w:bCs/>
          <w:sz w:val="20"/>
          <w:szCs w:val="20"/>
        </w:rPr>
      </w:pPr>
      <w:r w:rsidRPr="00C811F4">
        <w:rPr>
          <w:rFonts w:asciiTheme="majorBidi" w:eastAsia="Calibri" w:hAnsiTheme="majorBidi" w:cstheme="majorBidi"/>
          <w:b/>
          <w:bCs/>
          <w:color w:val="000000"/>
          <w:sz w:val="20"/>
          <w:szCs w:val="20"/>
        </w:rPr>
        <w:t xml:space="preserve">Table </w:t>
      </w:r>
      <w:r w:rsidR="00E84D13" w:rsidRPr="00C811F4">
        <w:rPr>
          <w:rFonts w:asciiTheme="majorBidi" w:eastAsia="Calibri" w:hAnsiTheme="majorBidi" w:cstheme="majorBidi"/>
          <w:b/>
          <w:bCs/>
          <w:color w:val="000000"/>
          <w:sz w:val="20"/>
          <w:szCs w:val="20"/>
        </w:rPr>
        <w:t>1</w:t>
      </w:r>
      <w:r w:rsidRPr="00C811F4">
        <w:rPr>
          <w:rFonts w:asciiTheme="majorBidi" w:eastAsia="Calibri" w:hAnsiTheme="majorBidi" w:cstheme="majorBidi"/>
          <w:b/>
          <w:bCs/>
          <w:color w:val="000000"/>
          <w:sz w:val="20"/>
          <w:szCs w:val="20"/>
        </w:rPr>
        <w:t>:</w:t>
      </w:r>
      <w:r w:rsidR="00353A86" w:rsidRPr="00C811F4">
        <w:rPr>
          <w:rFonts w:asciiTheme="majorBidi" w:eastAsia="Calibri" w:hAnsiTheme="majorBidi" w:cstheme="majorBidi"/>
          <w:b/>
          <w:bCs/>
          <w:color w:val="000000"/>
          <w:sz w:val="20"/>
          <w:szCs w:val="20"/>
        </w:rPr>
        <w:t xml:space="preserve"> </w:t>
      </w:r>
      <w:r w:rsidR="00B63E8E" w:rsidRPr="00C811F4">
        <w:rPr>
          <w:rFonts w:asciiTheme="majorBidi" w:eastAsia="Calibri" w:hAnsiTheme="majorBidi" w:cstheme="majorBidi"/>
          <w:b/>
          <w:bCs/>
          <w:color w:val="000000"/>
          <w:sz w:val="20"/>
          <w:szCs w:val="20"/>
        </w:rPr>
        <w:t xml:space="preserve">Selected variables of cauterized patients </w:t>
      </w:r>
      <w:r w:rsidR="007866FB" w:rsidRPr="00C811F4">
        <w:rPr>
          <w:rFonts w:asciiTheme="majorBidi" w:eastAsia="Calibri" w:hAnsiTheme="majorBidi" w:cstheme="majorBidi"/>
          <w:b/>
          <w:bCs/>
          <w:color w:val="000000"/>
          <w:sz w:val="20"/>
          <w:szCs w:val="20"/>
        </w:rPr>
        <w:t>Descriptive Statistics for quantitative determinants of cautery</w:t>
      </w:r>
    </w:p>
    <w:tbl>
      <w:tblPr>
        <w:tblStyle w:val="LightGrid-Accent1"/>
        <w:tblW w:w="6250" w:type="dxa"/>
        <w:jc w:val="center"/>
        <w:tblLayout w:type="fixed"/>
        <w:tblLook w:val="04A0" w:firstRow="1" w:lastRow="0" w:firstColumn="1" w:lastColumn="0" w:noHBand="0" w:noVBand="1"/>
      </w:tblPr>
      <w:tblGrid>
        <w:gridCol w:w="1962"/>
        <w:gridCol w:w="815"/>
        <w:gridCol w:w="811"/>
        <w:gridCol w:w="1041"/>
        <w:gridCol w:w="811"/>
        <w:gridCol w:w="810"/>
      </w:tblGrid>
      <w:tr w:rsidR="00C83F18" w:rsidRPr="00C811F4" w14:paraId="06453E59" w14:textId="77777777" w:rsidTr="00C811F4">
        <w:trPr>
          <w:cnfStyle w:val="100000000000" w:firstRow="1" w:lastRow="0" w:firstColumn="0" w:lastColumn="0" w:oddVBand="0" w:evenVBand="0" w:oddHBand="0"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1962" w:type="dxa"/>
            <w:hideMark/>
          </w:tcPr>
          <w:p w14:paraId="3C79AE55" w14:textId="77777777" w:rsidR="00C83F18" w:rsidRPr="00C811F4" w:rsidRDefault="00C83F18" w:rsidP="00C811F4">
            <w:pPr>
              <w:autoSpaceDE w:val="0"/>
              <w:autoSpaceDN w:val="0"/>
              <w:bidi w:val="0"/>
              <w:adjustRightInd w:val="0"/>
              <w:spacing w:line="276" w:lineRule="auto"/>
              <w:jc w:val="center"/>
              <w:rPr>
                <w:rFonts w:asciiTheme="majorBidi" w:eastAsia="Calibri" w:hAnsiTheme="majorBidi"/>
                <w:b w:val="0"/>
                <w:bCs w:val="0"/>
                <w:sz w:val="20"/>
                <w:szCs w:val="20"/>
              </w:rPr>
            </w:pPr>
            <w:r w:rsidRPr="00C811F4">
              <w:rPr>
                <w:rFonts w:asciiTheme="majorBidi" w:eastAsia="Calibri" w:hAnsiTheme="majorBidi"/>
                <w:b w:val="0"/>
                <w:bCs w:val="0"/>
                <w:color w:val="000000"/>
                <w:sz w:val="20"/>
                <w:szCs w:val="20"/>
              </w:rPr>
              <w:t>Variable</w:t>
            </w:r>
          </w:p>
        </w:tc>
        <w:tc>
          <w:tcPr>
            <w:tcW w:w="815" w:type="dxa"/>
            <w:hideMark/>
          </w:tcPr>
          <w:p w14:paraId="2321CA53" w14:textId="77777777" w:rsidR="00C83F18" w:rsidRPr="00C811F4" w:rsidRDefault="00E2017F" w:rsidP="00C811F4">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C811F4">
              <w:rPr>
                <w:rFonts w:asciiTheme="majorBidi" w:hAnsiTheme="majorBidi"/>
                <w:b w:val="0"/>
                <w:bCs w:val="0"/>
                <w:color w:val="000000"/>
                <w:sz w:val="20"/>
                <w:szCs w:val="20"/>
              </w:rPr>
              <w:t>median</w:t>
            </w:r>
          </w:p>
        </w:tc>
        <w:tc>
          <w:tcPr>
            <w:tcW w:w="810" w:type="dxa"/>
            <w:hideMark/>
          </w:tcPr>
          <w:p w14:paraId="625B84A7" w14:textId="77777777" w:rsidR="00C83F18" w:rsidRPr="00C811F4" w:rsidRDefault="00C83F18" w:rsidP="00C811F4">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C811F4">
              <w:rPr>
                <w:rFonts w:asciiTheme="majorBidi" w:hAnsiTheme="majorBidi"/>
                <w:b w:val="0"/>
                <w:bCs w:val="0"/>
                <w:color w:val="000000"/>
                <w:sz w:val="20"/>
                <w:szCs w:val="20"/>
              </w:rPr>
              <w:t>Minim.</w:t>
            </w:r>
          </w:p>
        </w:tc>
        <w:tc>
          <w:tcPr>
            <w:tcW w:w="1041" w:type="dxa"/>
            <w:hideMark/>
          </w:tcPr>
          <w:p w14:paraId="6BFCE4D7" w14:textId="77777777" w:rsidR="00C83F18" w:rsidRPr="00C811F4" w:rsidRDefault="00C83F18" w:rsidP="00C811F4">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C811F4">
              <w:rPr>
                <w:rFonts w:asciiTheme="majorBidi" w:hAnsiTheme="majorBidi"/>
                <w:b w:val="0"/>
                <w:bCs w:val="0"/>
                <w:color w:val="000000"/>
                <w:sz w:val="20"/>
                <w:szCs w:val="20"/>
              </w:rPr>
              <w:t>Maximum</w:t>
            </w:r>
          </w:p>
        </w:tc>
        <w:tc>
          <w:tcPr>
            <w:tcW w:w="810" w:type="dxa"/>
            <w:hideMark/>
          </w:tcPr>
          <w:p w14:paraId="5FE3F4B4" w14:textId="77777777" w:rsidR="00C83F18" w:rsidRPr="00C811F4" w:rsidRDefault="00C83F18" w:rsidP="00C811F4">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C811F4">
              <w:rPr>
                <w:rFonts w:asciiTheme="majorBidi" w:hAnsiTheme="majorBidi"/>
                <w:b w:val="0"/>
                <w:bCs w:val="0"/>
                <w:color w:val="000000"/>
                <w:sz w:val="20"/>
                <w:szCs w:val="20"/>
              </w:rPr>
              <w:t>Mean</w:t>
            </w:r>
          </w:p>
        </w:tc>
        <w:tc>
          <w:tcPr>
            <w:tcW w:w="810" w:type="dxa"/>
            <w:hideMark/>
          </w:tcPr>
          <w:p w14:paraId="472F8D1C" w14:textId="77777777" w:rsidR="00C83F18" w:rsidRPr="00C811F4" w:rsidRDefault="00C83F18" w:rsidP="00C811F4">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C811F4">
              <w:rPr>
                <w:rFonts w:asciiTheme="majorBidi" w:hAnsiTheme="majorBidi"/>
                <w:b w:val="0"/>
                <w:bCs w:val="0"/>
                <w:color w:val="000000"/>
                <w:sz w:val="20"/>
                <w:szCs w:val="20"/>
              </w:rPr>
              <w:t>S.D.</w:t>
            </w:r>
          </w:p>
        </w:tc>
      </w:tr>
      <w:tr w:rsidR="00544731" w:rsidRPr="00C811F4" w14:paraId="7E847946" w14:textId="77777777" w:rsidTr="00C811F4">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962" w:type="dxa"/>
            <w:hideMark/>
          </w:tcPr>
          <w:p w14:paraId="29758146" w14:textId="77777777" w:rsidR="00C83F18" w:rsidRPr="00C811F4" w:rsidRDefault="00C83F18" w:rsidP="00C811F4">
            <w:pPr>
              <w:autoSpaceDE w:val="0"/>
              <w:autoSpaceDN w:val="0"/>
              <w:bidi w:val="0"/>
              <w:adjustRightInd w:val="0"/>
              <w:spacing w:line="276" w:lineRule="auto"/>
              <w:ind w:left="60" w:right="60"/>
              <w:jc w:val="center"/>
              <w:rPr>
                <w:rFonts w:asciiTheme="majorBidi" w:eastAsia="Calibri" w:hAnsiTheme="majorBidi"/>
                <w:b w:val="0"/>
                <w:bCs w:val="0"/>
                <w:color w:val="000000"/>
                <w:sz w:val="20"/>
                <w:szCs w:val="20"/>
              </w:rPr>
            </w:pPr>
            <w:r w:rsidRPr="00C811F4">
              <w:rPr>
                <w:rFonts w:asciiTheme="majorBidi" w:eastAsia="Calibri" w:hAnsiTheme="majorBidi"/>
                <w:b w:val="0"/>
                <w:bCs w:val="0"/>
                <w:color w:val="000000"/>
                <w:sz w:val="20"/>
                <w:szCs w:val="20"/>
              </w:rPr>
              <w:t>Age (months)</w:t>
            </w:r>
          </w:p>
        </w:tc>
        <w:tc>
          <w:tcPr>
            <w:tcW w:w="815" w:type="dxa"/>
            <w:hideMark/>
          </w:tcPr>
          <w:p w14:paraId="1BED22F6"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107.5</w:t>
            </w:r>
          </w:p>
        </w:tc>
        <w:tc>
          <w:tcPr>
            <w:tcW w:w="810" w:type="dxa"/>
            <w:hideMark/>
          </w:tcPr>
          <w:p w14:paraId="73630A9C"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0.5</w:t>
            </w:r>
          </w:p>
        </w:tc>
        <w:tc>
          <w:tcPr>
            <w:tcW w:w="1041" w:type="dxa"/>
            <w:hideMark/>
          </w:tcPr>
          <w:p w14:paraId="399AFB4F"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108</w:t>
            </w:r>
          </w:p>
        </w:tc>
        <w:tc>
          <w:tcPr>
            <w:tcW w:w="810" w:type="dxa"/>
            <w:hideMark/>
          </w:tcPr>
          <w:p w14:paraId="09A7CA43"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9.25</w:t>
            </w:r>
          </w:p>
        </w:tc>
        <w:tc>
          <w:tcPr>
            <w:tcW w:w="810" w:type="dxa"/>
            <w:hideMark/>
          </w:tcPr>
          <w:p w14:paraId="0507278A"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11.509</w:t>
            </w:r>
          </w:p>
        </w:tc>
      </w:tr>
      <w:tr w:rsidR="00C83F18" w:rsidRPr="00C811F4" w14:paraId="4667940B" w14:textId="77777777" w:rsidTr="00C811F4">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1962" w:type="dxa"/>
            <w:hideMark/>
          </w:tcPr>
          <w:p w14:paraId="3B2D6FB6" w14:textId="77777777" w:rsidR="00C83F18" w:rsidRPr="00C811F4" w:rsidRDefault="00C83F18" w:rsidP="00C811F4">
            <w:pPr>
              <w:autoSpaceDE w:val="0"/>
              <w:autoSpaceDN w:val="0"/>
              <w:bidi w:val="0"/>
              <w:adjustRightInd w:val="0"/>
              <w:spacing w:line="276" w:lineRule="auto"/>
              <w:ind w:left="60" w:right="60"/>
              <w:jc w:val="center"/>
              <w:rPr>
                <w:rFonts w:asciiTheme="majorBidi" w:eastAsia="Calibri" w:hAnsiTheme="majorBidi"/>
                <w:b w:val="0"/>
                <w:bCs w:val="0"/>
                <w:color w:val="000000"/>
                <w:sz w:val="20"/>
                <w:szCs w:val="20"/>
              </w:rPr>
            </w:pPr>
            <w:r w:rsidRPr="00C811F4">
              <w:rPr>
                <w:rFonts w:asciiTheme="majorBidi" w:eastAsia="Calibri" w:hAnsiTheme="majorBidi"/>
                <w:b w:val="0"/>
                <w:bCs w:val="0"/>
                <w:color w:val="000000"/>
                <w:sz w:val="20"/>
                <w:szCs w:val="20"/>
              </w:rPr>
              <w:t>Duration Of Disease (days) before cautery</w:t>
            </w:r>
          </w:p>
        </w:tc>
        <w:tc>
          <w:tcPr>
            <w:tcW w:w="815" w:type="dxa"/>
            <w:hideMark/>
          </w:tcPr>
          <w:p w14:paraId="59236791"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5</w:t>
            </w:r>
          </w:p>
        </w:tc>
        <w:tc>
          <w:tcPr>
            <w:tcW w:w="810" w:type="dxa"/>
            <w:hideMark/>
          </w:tcPr>
          <w:p w14:paraId="3E490655"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w:t>
            </w:r>
          </w:p>
        </w:tc>
        <w:tc>
          <w:tcPr>
            <w:tcW w:w="1041" w:type="dxa"/>
            <w:hideMark/>
          </w:tcPr>
          <w:p w14:paraId="1284D0DC"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6</w:t>
            </w:r>
          </w:p>
        </w:tc>
        <w:tc>
          <w:tcPr>
            <w:tcW w:w="810" w:type="dxa"/>
            <w:hideMark/>
          </w:tcPr>
          <w:p w14:paraId="0C4D4391"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3.8</w:t>
            </w:r>
          </w:p>
        </w:tc>
        <w:tc>
          <w:tcPr>
            <w:tcW w:w="810" w:type="dxa"/>
            <w:hideMark/>
          </w:tcPr>
          <w:p w14:paraId="0B25DBA2"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1.98</w:t>
            </w:r>
            <w:r w:rsidR="009F1262" w:rsidRPr="00C811F4">
              <w:rPr>
                <w:rFonts w:asciiTheme="majorBidi" w:hAnsiTheme="majorBidi" w:cstheme="majorBidi"/>
                <w:color w:val="000000"/>
                <w:sz w:val="20"/>
                <w:szCs w:val="20"/>
              </w:rPr>
              <w:t>0</w:t>
            </w:r>
          </w:p>
        </w:tc>
      </w:tr>
      <w:tr w:rsidR="00544731" w:rsidRPr="00C811F4" w14:paraId="1F90F54D" w14:textId="77777777" w:rsidTr="00C811F4">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962" w:type="dxa"/>
            <w:hideMark/>
          </w:tcPr>
          <w:p w14:paraId="0EA73AB2" w14:textId="77777777" w:rsidR="00C83F18" w:rsidRPr="00C811F4" w:rsidRDefault="00C83F18" w:rsidP="00C811F4">
            <w:pPr>
              <w:autoSpaceDE w:val="0"/>
              <w:autoSpaceDN w:val="0"/>
              <w:bidi w:val="0"/>
              <w:adjustRightInd w:val="0"/>
              <w:spacing w:line="276" w:lineRule="auto"/>
              <w:ind w:left="60" w:right="60"/>
              <w:jc w:val="center"/>
              <w:rPr>
                <w:rFonts w:asciiTheme="majorBidi" w:eastAsia="Calibri" w:hAnsiTheme="majorBidi"/>
                <w:b w:val="0"/>
                <w:bCs w:val="0"/>
                <w:color w:val="000000"/>
                <w:sz w:val="20"/>
                <w:szCs w:val="20"/>
              </w:rPr>
            </w:pPr>
            <w:r w:rsidRPr="00C811F4">
              <w:rPr>
                <w:rFonts w:asciiTheme="majorBidi" w:eastAsia="Calibri" w:hAnsiTheme="majorBidi"/>
                <w:b w:val="0"/>
                <w:bCs w:val="0"/>
                <w:color w:val="000000"/>
                <w:sz w:val="20"/>
                <w:szCs w:val="20"/>
              </w:rPr>
              <w:t>Duration of disease before  seeking medical care ( days)</w:t>
            </w:r>
          </w:p>
        </w:tc>
        <w:tc>
          <w:tcPr>
            <w:tcW w:w="815" w:type="dxa"/>
            <w:hideMark/>
          </w:tcPr>
          <w:p w14:paraId="40838A31"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5</w:t>
            </w:r>
          </w:p>
        </w:tc>
        <w:tc>
          <w:tcPr>
            <w:tcW w:w="810" w:type="dxa"/>
            <w:hideMark/>
          </w:tcPr>
          <w:p w14:paraId="1159573D"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w:t>
            </w:r>
          </w:p>
        </w:tc>
        <w:tc>
          <w:tcPr>
            <w:tcW w:w="1041" w:type="dxa"/>
            <w:hideMark/>
          </w:tcPr>
          <w:p w14:paraId="2B74860B"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6</w:t>
            </w:r>
          </w:p>
        </w:tc>
        <w:tc>
          <w:tcPr>
            <w:tcW w:w="810" w:type="dxa"/>
            <w:hideMark/>
          </w:tcPr>
          <w:p w14:paraId="30472764"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2.1</w:t>
            </w:r>
          </w:p>
        </w:tc>
        <w:tc>
          <w:tcPr>
            <w:tcW w:w="810" w:type="dxa"/>
            <w:hideMark/>
          </w:tcPr>
          <w:p w14:paraId="34BF0789" w14:textId="77777777" w:rsidR="00C83F18" w:rsidRPr="00C811F4" w:rsidRDefault="00C83F18"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1.3</w:t>
            </w:r>
            <w:r w:rsidR="009F1262" w:rsidRPr="00C811F4">
              <w:rPr>
                <w:rFonts w:asciiTheme="majorBidi" w:hAnsiTheme="majorBidi" w:cstheme="majorBidi"/>
                <w:color w:val="000000"/>
                <w:sz w:val="20"/>
                <w:szCs w:val="20"/>
              </w:rPr>
              <w:t>36</w:t>
            </w:r>
          </w:p>
        </w:tc>
      </w:tr>
      <w:tr w:rsidR="004968DD" w:rsidRPr="00C811F4" w14:paraId="7905DD5B" w14:textId="77777777" w:rsidTr="00C811F4">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1962" w:type="dxa"/>
            <w:hideMark/>
          </w:tcPr>
          <w:p w14:paraId="171F5F58" w14:textId="77777777" w:rsidR="00C83F18" w:rsidRPr="00C811F4" w:rsidRDefault="00C83F18" w:rsidP="00C811F4">
            <w:pPr>
              <w:autoSpaceDE w:val="0"/>
              <w:autoSpaceDN w:val="0"/>
              <w:bidi w:val="0"/>
              <w:adjustRightInd w:val="0"/>
              <w:spacing w:line="276" w:lineRule="auto"/>
              <w:ind w:left="60" w:right="60"/>
              <w:jc w:val="center"/>
              <w:rPr>
                <w:rFonts w:asciiTheme="majorBidi" w:eastAsia="Calibri" w:hAnsiTheme="majorBidi"/>
                <w:b w:val="0"/>
                <w:bCs w:val="0"/>
                <w:color w:val="000000"/>
                <w:sz w:val="20"/>
                <w:szCs w:val="20"/>
              </w:rPr>
            </w:pPr>
            <w:r w:rsidRPr="00C811F4">
              <w:rPr>
                <w:rFonts w:asciiTheme="majorBidi" w:eastAsia="Calibri" w:hAnsiTheme="majorBidi"/>
                <w:b w:val="0"/>
                <w:bCs w:val="0"/>
                <w:color w:val="000000"/>
                <w:sz w:val="20"/>
                <w:szCs w:val="20"/>
              </w:rPr>
              <w:t>Total number of cautery</w:t>
            </w:r>
            <w:r w:rsidR="009F1262" w:rsidRPr="00C811F4">
              <w:rPr>
                <w:rFonts w:asciiTheme="majorBidi" w:eastAsia="Calibri" w:hAnsiTheme="majorBidi"/>
                <w:b w:val="0"/>
                <w:bCs w:val="0"/>
                <w:color w:val="000000"/>
                <w:sz w:val="20"/>
                <w:szCs w:val="20"/>
              </w:rPr>
              <w:t xml:space="preserve"> marks</w:t>
            </w:r>
          </w:p>
        </w:tc>
        <w:tc>
          <w:tcPr>
            <w:tcW w:w="815" w:type="dxa"/>
            <w:hideMark/>
          </w:tcPr>
          <w:p w14:paraId="29997AAD"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23</w:t>
            </w:r>
          </w:p>
        </w:tc>
        <w:tc>
          <w:tcPr>
            <w:tcW w:w="810" w:type="dxa"/>
            <w:hideMark/>
          </w:tcPr>
          <w:p w14:paraId="0004122C"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2</w:t>
            </w:r>
          </w:p>
        </w:tc>
        <w:tc>
          <w:tcPr>
            <w:tcW w:w="1041" w:type="dxa"/>
            <w:hideMark/>
          </w:tcPr>
          <w:p w14:paraId="3739D4DD"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25</w:t>
            </w:r>
          </w:p>
        </w:tc>
        <w:tc>
          <w:tcPr>
            <w:tcW w:w="810" w:type="dxa"/>
            <w:hideMark/>
          </w:tcPr>
          <w:p w14:paraId="40A7E293"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8.8</w:t>
            </w:r>
          </w:p>
        </w:tc>
        <w:tc>
          <w:tcPr>
            <w:tcW w:w="810" w:type="dxa"/>
            <w:hideMark/>
          </w:tcPr>
          <w:p w14:paraId="03AC0343" w14:textId="77777777" w:rsidR="00C83F18" w:rsidRPr="00C811F4" w:rsidRDefault="00C83F18"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3.80</w:t>
            </w:r>
            <w:r w:rsidR="009F1262" w:rsidRPr="00C811F4">
              <w:rPr>
                <w:rFonts w:asciiTheme="majorBidi" w:hAnsiTheme="majorBidi" w:cstheme="majorBidi"/>
                <w:color w:val="000000"/>
                <w:sz w:val="20"/>
                <w:szCs w:val="20"/>
              </w:rPr>
              <w:t>4</w:t>
            </w:r>
          </w:p>
        </w:tc>
      </w:tr>
      <w:tr w:rsidR="00BC23E7" w:rsidRPr="00C811F4" w14:paraId="12E9ABDF" w14:textId="77777777" w:rsidTr="00C811F4">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962" w:type="dxa"/>
          </w:tcPr>
          <w:p w14:paraId="7109D8DA" w14:textId="77777777" w:rsidR="00BC23E7" w:rsidRPr="00C811F4" w:rsidRDefault="00BC23E7" w:rsidP="00C811F4">
            <w:pPr>
              <w:autoSpaceDE w:val="0"/>
              <w:autoSpaceDN w:val="0"/>
              <w:bidi w:val="0"/>
              <w:adjustRightInd w:val="0"/>
              <w:spacing w:line="276" w:lineRule="auto"/>
              <w:ind w:left="60" w:right="60"/>
              <w:jc w:val="center"/>
              <w:rPr>
                <w:rFonts w:asciiTheme="majorBidi" w:eastAsia="Calibri" w:hAnsiTheme="majorBidi"/>
                <w:color w:val="000000"/>
                <w:sz w:val="20"/>
                <w:szCs w:val="20"/>
              </w:rPr>
            </w:pPr>
            <w:r w:rsidRPr="00C811F4">
              <w:rPr>
                <w:rFonts w:asciiTheme="majorBidi" w:eastAsia="Calibri" w:hAnsiTheme="majorBidi"/>
                <w:color w:val="000000"/>
                <w:sz w:val="20"/>
                <w:szCs w:val="20"/>
              </w:rPr>
              <w:t>Sex</w:t>
            </w:r>
          </w:p>
        </w:tc>
        <w:tc>
          <w:tcPr>
            <w:tcW w:w="1626" w:type="dxa"/>
            <w:gridSpan w:val="2"/>
          </w:tcPr>
          <w:p w14:paraId="21D11982" w14:textId="77777777" w:rsidR="00BC23E7" w:rsidRPr="00C811F4" w:rsidRDefault="00BC23E7" w:rsidP="00C811F4">
            <w:pPr>
              <w:bidi w:val="0"/>
              <w:spacing w:line="276" w:lineRule="auto"/>
              <w:ind w:left="108"/>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sz w:val="20"/>
                <w:szCs w:val="20"/>
              </w:rPr>
            </w:pPr>
            <w:r w:rsidRPr="00C811F4">
              <w:rPr>
                <w:rFonts w:asciiTheme="majorBidi" w:eastAsia="Calibri" w:hAnsiTheme="majorBidi" w:cstheme="majorBidi"/>
                <w:color w:val="000000"/>
                <w:sz w:val="20"/>
                <w:szCs w:val="20"/>
              </w:rPr>
              <w:t>Number</w:t>
            </w:r>
          </w:p>
        </w:tc>
        <w:tc>
          <w:tcPr>
            <w:tcW w:w="1852" w:type="dxa"/>
            <w:gridSpan w:val="2"/>
          </w:tcPr>
          <w:p w14:paraId="6DCC62DF" w14:textId="77777777" w:rsidR="00BC23E7" w:rsidRPr="00C811F4" w:rsidRDefault="00BC23E7" w:rsidP="00C811F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sz w:val="20"/>
                <w:szCs w:val="20"/>
              </w:rPr>
            </w:pPr>
            <w:r w:rsidRPr="00C811F4">
              <w:rPr>
                <w:rFonts w:asciiTheme="majorBidi" w:eastAsia="Calibri" w:hAnsiTheme="majorBidi" w:cstheme="majorBidi"/>
                <w:color w:val="000000"/>
                <w:sz w:val="20"/>
                <w:szCs w:val="20"/>
              </w:rPr>
              <w:t>Percentage</w:t>
            </w:r>
          </w:p>
        </w:tc>
        <w:tc>
          <w:tcPr>
            <w:tcW w:w="810" w:type="dxa"/>
          </w:tcPr>
          <w:p w14:paraId="54F9EC43" w14:textId="77777777" w:rsidR="00BC23E7" w:rsidRPr="00C811F4" w:rsidRDefault="00BC23E7" w:rsidP="00C811F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sz w:val="20"/>
                <w:szCs w:val="20"/>
              </w:rPr>
            </w:pPr>
          </w:p>
        </w:tc>
      </w:tr>
      <w:tr w:rsidR="00BC23E7" w:rsidRPr="00C811F4" w14:paraId="1CDBCCFF" w14:textId="77777777" w:rsidTr="00C811F4">
        <w:trPr>
          <w:cnfStyle w:val="000000010000" w:firstRow="0" w:lastRow="0" w:firstColumn="0" w:lastColumn="0" w:oddVBand="0" w:evenVBand="0" w:oddHBand="0" w:evenHBand="1"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962" w:type="dxa"/>
          </w:tcPr>
          <w:p w14:paraId="29734236" w14:textId="77777777" w:rsidR="00BC23E7" w:rsidRPr="00C811F4" w:rsidRDefault="00BC23E7" w:rsidP="00C811F4">
            <w:pPr>
              <w:bidi w:val="0"/>
              <w:spacing w:after="200" w:line="276" w:lineRule="auto"/>
              <w:ind w:left="108"/>
              <w:jc w:val="center"/>
              <w:rPr>
                <w:rFonts w:asciiTheme="majorBidi" w:hAnsiTheme="majorBidi"/>
                <w:b w:val="0"/>
                <w:bCs w:val="0"/>
                <w:sz w:val="20"/>
                <w:szCs w:val="20"/>
              </w:rPr>
            </w:pPr>
            <w:r w:rsidRPr="00C811F4">
              <w:rPr>
                <w:rFonts w:asciiTheme="majorBidi" w:eastAsia="Calibri" w:hAnsiTheme="majorBidi"/>
                <w:b w:val="0"/>
                <w:bCs w:val="0"/>
                <w:color w:val="000000"/>
                <w:sz w:val="20"/>
                <w:szCs w:val="20"/>
              </w:rPr>
              <w:t>Male</w:t>
            </w:r>
          </w:p>
        </w:tc>
        <w:tc>
          <w:tcPr>
            <w:tcW w:w="1626" w:type="dxa"/>
            <w:gridSpan w:val="2"/>
          </w:tcPr>
          <w:p w14:paraId="45BFCDEF" w14:textId="77777777" w:rsidR="00BC23E7" w:rsidRPr="00C811F4" w:rsidRDefault="00BC23E7"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77</w:t>
            </w:r>
          </w:p>
        </w:tc>
        <w:tc>
          <w:tcPr>
            <w:tcW w:w="1852" w:type="dxa"/>
            <w:gridSpan w:val="2"/>
          </w:tcPr>
          <w:p w14:paraId="6A4C2C21" w14:textId="77777777" w:rsidR="00BC23E7" w:rsidRPr="00C811F4" w:rsidRDefault="00BC23E7"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57.9</w:t>
            </w:r>
          </w:p>
        </w:tc>
        <w:tc>
          <w:tcPr>
            <w:tcW w:w="810" w:type="dxa"/>
          </w:tcPr>
          <w:p w14:paraId="0745D3D2" w14:textId="77777777" w:rsidR="00BC23E7" w:rsidRPr="00C811F4" w:rsidRDefault="00BC23E7" w:rsidP="00C811F4">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BC23E7" w:rsidRPr="00C811F4" w14:paraId="421BE4A9" w14:textId="77777777" w:rsidTr="00C811F4">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1962" w:type="dxa"/>
          </w:tcPr>
          <w:p w14:paraId="375424D5" w14:textId="77777777" w:rsidR="00BC23E7" w:rsidRPr="00C811F4" w:rsidRDefault="00271CE4" w:rsidP="00C811F4">
            <w:pPr>
              <w:bidi w:val="0"/>
              <w:spacing w:after="200" w:line="276" w:lineRule="auto"/>
              <w:ind w:left="108"/>
              <w:jc w:val="center"/>
              <w:rPr>
                <w:rFonts w:asciiTheme="majorBidi" w:hAnsiTheme="majorBidi"/>
                <w:b w:val="0"/>
                <w:bCs w:val="0"/>
                <w:sz w:val="20"/>
                <w:szCs w:val="20"/>
              </w:rPr>
            </w:pPr>
            <w:r w:rsidRPr="00C811F4">
              <w:rPr>
                <w:rFonts w:asciiTheme="majorBidi" w:eastAsia="Calibri" w:hAnsiTheme="majorBidi"/>
                <w:b w:val="0"/>
                <w:bCs w:val="0"/>
                <w:color w:val="000000"/>
                <w:sz w:val="20"/>
                <w:szCs w:val="20"/>
              </w:rPr>
              <w:t>F</w:t>
            </w:r>
            <w:r w:rsidR="00BC23E7" w:rsidRPr="00C811F4">
              <w:rPr>
                <w:rFonts w:asciiTheme="majorBidi" w:eastAsia="Calibri" w:hAnsiTheme="majorBidi"/>
                <w:b w:val="0"/>
                <w:bCs w:val="0"/>
                <w:color w:val="000000"/>
                <w:sz w:val="20"/>
                <w:szCs w:val="20"/>
              </w:rPr>
              <w:t>emale</w:t>
            </w:r>
          </w:p>
        </w:tc>
        <w:tc>
          <w:tcPr>
            <w:tcW w:w="1626" w:type="dxa"/>
            <w:gridSpan w:val="2"/>
          </w:tcPr>
          <w:p w14:paraId="3215E32F" w14:textId="77777777" w:rsidR="00BC23E7" w:rsidRPr="00C811F4" w:rsidRDefault="00BC23E7"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56</w:t>
            </w:r>
          </w:p>
        </w:tc>
        <w:tc>
          <w:tcPr>
            <w:tcW w:w="1852" w:type="dxa"/>
            <w:gridSpan w:val="2"/>
          </w:tcPr>
          <w:p w14:paraId="0CB959D2" w14:textId="77777777" w:rsidR="00BC23E7" w:rsidRPr="00C811F4" w:rsidRDefault="00BC23E7" w:rsidP="00C811F4">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42.1</w:t>
            </w:r>
          </w:p>
        </w:tc>
        <w:tc>
          <w:tcPr>
            <w:tcW w:w="810" w:type="dxa"/>
          </w:tcPr>
          <w:p w14:paraId="3DB7754D" w14:textId="77777777" w:rsidR="00BC23E7" w:rsidRPr="00C811F4" w:rsidRDefault="00BC23E7" w:rsidP="00C811F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C23E7" w:rsidRPr="00C811F4" w14:paraId="51CB03C1" w14:textId="77777777" w:rsidTr="00C811F4">
        <w:trPr>
          <w:cnfStyle w:val="000000010000" w:firstRow="0" w:lastRow="0" w:firstColumn="0" w:lastColumn="0" w:oddVBand="0" w:evenVBand="0" w:oddHBand="0" w:evenHBand="1"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962" w:type="dxa"/>
          </w:tcPr>
          <w:p w14:paraId="4320117E" w14:textId="77777777" w:rsidR="00BC23E7" w:rsidRPr="00C811F4" w:rsidRDefault="00BC23E7" w:rsidP="00C811F4">
            <w:pPr>
              <w:bidi w:val="0"/>
              <w:spacing w:after="200" w:line="276" w:lineRule="auto"/>
              <w:ind w:left="108"/>
              <w:jc w:val="center"/>
              <w:rPr>
                <w:rFonts w:asciiTheme="majorBidi" w:hAnsiTheme="majorBidi"/>
                <w:b w:val="0"/>
                <w:bCs w:val="0"/>
                <w:sz w:val="20"/>
                <w:szCs w:val="20"/>
              </w:rPr>
            </w:pPr>
            <w:r w:rsidRPr="00C811F4">
              <w:rPr>
                <w:rFonts w:asciiTheme="majorBidi" w:eastAsia="Calibri" w:hAnsiTheme="majorBidi"/>
                <w:b w:val="0"/>
                <w:bCs w:val="0"/>
                <w:color w:val="000000"/>
                <w:sz w:val="20"/>
                <w:szCs w:val="20"/>
              </w:rPr>
              <w:t>Total</w:t>
            </w:r>
          </w:p>
        </w:tc>
        <w:tc>
          <w:tcPr>
            <w:tcW w:w="1626" w:type="dxa"/>
            <w:gridSpan w:val="2"/>
          </w:tcPr>
          <w:p w14:paraId="404BF068" w14:textId="77777777" w:rsidR="00BC23E7" w:rsidRPr="00C811F4" w:rsidRDefault="00BC23E7"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133</w:t>
            </w:r>
          </w:p>
        </w:tc>
        <w:tc>
          <w:tcPr>
            <w:tcW w:w="1852" w:type="dxa"/>
            <w:gridSpan w:val="2"/>
          </w:tcPr>
          <w:p w14:paraId="3C529342" w14:textId="77777777" w:rsidR="00BC23E7" w:rsidRPr="00C811F4" w:rsidRDefault="00BC23E7" w:rsidP="00C811F4">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C811F4">
              <w:rPr>
                <w:rFonts w:asciiTheme="majorBidi" w:hAnsiTheme="majorBidi" w:cstheme="majorBidi"/>
                <w:color w:val="000000"/>
                <w:sz w:val="20"/>
                <w:szCs w:val="20"/>
              </w:rPr>
              <w:t>100</w:t>
            </w:r>
          </w:p>
        </w:tc>
        <w:tc>
          <w:tcPr>
            <w:tcW w:w="810" w:type="dxa"/>
          </w:tcPr>
          <w:p w14:paraId="46E81DC6" w14:textId="77777777" w:rsidR="00BC23E7" w:rsidRPr="00C811F4" w:rsidRDefault="00BC23E7" w:rsidP="00C811F4">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bl>
    <w:p w14:paraId="745BE03F" w14:textId="77777777" w:rsidR="00E84D13" w:rsidRPr="00C811F4" w:rsidRDefault="00AB7911" w:rsidP="00C811F4">
      <w:pPr>
        <w:bidi w:val="0"/>
        <w:jc w:val="both"/>
        <w:rPr>
          <w:rFonts w:asciiTheme="majorBidi" w:hAnsiTheme="majorBidi" w:cstheme="majorBidi"/>
          <w:sz w:val="24"/>
          <w:szCs w:val="24"/>
        </w:rPr>
      </w:pPr>
      <w:r w:rsidRPr="00C811F4">
        <w:rPr>
          <w:rFonts w:asciiTheme="majorBidi" w:hAnsiTheme="majorBidi" w:cstheme="majorBidi"/>
          <w:sz w:val="24"/>
          <w:szCs w:val="24"/>
        </w:rPr>
        <w:t xml:space="preserve">The number of cauterization </w:t>
      </w:r>
      <w:r w:rsidR="00231D56" w:rsidRPr="00C811F4">
        <w:rPr>
          <w:rFonts w:asciiTheme="majorBidi" w:hAnsiTheme="majorBidi" w:cstheme="majorBidi"/>
          <w:sz w:val="24"/>
          <w:szCs w:val="24"/>
        </w:rPr>
        <w:t xml:space="preserve">points </w:t>
      </w:r>
      <w:r w:rsidR="00913D74" w:rsidRPr="00C811F4">
        <w:rPr>
          <w:rFonts w:asciiTheme="majorBidi" w:hAnsiTheme="majorBidi" w:cstheme="majorBidi"/>
          <w:sz w:val="24"/>
          <w:szCs w:val="24"/>
        </w:rPr>
        <w:t xml:space="preserve">has </w:t>
      </w:r>
      <w:r w:rsidRPr="00C811F4">
        <w:rPr>
          <w:rFonts w:asciiTheme="majorBidi" w:hAnsiTheme="majorBidi" w:cstheme="majorBidi"/>
          <w:sz w:val="24"/>
          <w:szCs w:val="24"/>
        </w:rPr>
        <w:t>ranged from 2-25</w:t>
      </w:r>
      <w:r w:rsidR="00231D56" w:rsidRPr="00C811F4">
        <w:rPr>
          <w:rFonts w:asciiTheme="majorBidi" w:hAnsiTheme="majorBidi" w:cstheme="majorBidi"/>
          <w:sz w:val="24"/>
          <w:szCs w:val="24"/>
        </w:rPr>
        <w:t xml:space="preserve"> with mean of 8.8</w:t>
      </w:r>
      <w:r w:rsidR="00BC23E7" w:rsidRPr="00C811F4">
        <w:rPr>
          <w:rFonts w:asciiTheme="majorBidi" w:hAnsiTheme="majorBidi" w:cstheme="majorBidi"/>
          <w:sz w:val="24"/>
          <w:szCs w:val="24"/>
        </w:rPr>
        <w:t xml:space="preserve"> cautery marks</w:t>
      </w:r>
      <w:r w:rsidR="00913D74" w:rsidRPr="00C811F4">
        <w:rPr>
          <w:rFonts w:asciiTheme="majorBidi" w:hAnsiTheme="majorBidi" w:cstheme="majorBidi"/>
          <w:sz w:val="24"/>
          <w:szCs w:val="24"/>
        </w:rPr>
        <w:t>.</w:t>
      </w:r>
      <w:r w:rsidR="000F7D66" w:rsidRPr="00C811F4">
        <w:rPr>
          <w:rFonts w:asciiTheme="majorBidi" w:hAnsiTheme="majorBidi" w:cstheme="majorBidi"/>
          <w:sz w:val="24"/>
          <w:szCs w:val="24"/>
        </w:rPr>
        <w:t xml:space="preserve"> </w:t>
      </w:r>
      <w:r w:rsidR="00231D56" w:rsidRPr="00C811F4">
        <w:rPr>
          <w:rFonts w:asciiTheme="majorBidi" w:hAnsiTheme="majorBidi" w:cstheme="majorBidi"/>
          <w:sz w:val="24"/>
          <w:szCs w:val="24"/>
        </w:rPr>
        <w:t>The mean time before cauterization</w:t>
      </w:r>
      <w:r w:rsidR="003D2070" w:rsidRPr="00C811F4">
        <w:rPr>
          <w:rFonts w:asciiTheme="majorBidi" w:hAnsiTheme="majorBidi" w:cstheme="majorBidi"/>
          <w:sz w:val="24"/>
          <w:szCs w:val="24"/>
        </w:rPr>
        <w:t xml:space="preserve"> was 3.8 days while the mean time of duration before seeking medical care was 2.1</w:t>
      </w:r>
      <w:r w:rsidR="00BC23E7" w:rsidRPr="00C811F4">
        <w:rPr>
          <w:rFonts w:asciiTheme="majorBidi" w:hAnsiTheme="majorBidi" w:cstheme="majorBidi"/>
          <w:sz w:val="24"/>
          <w:szCs w:val="24"/>
        </w:rPr>
        <w:t xml:space="preserve"> </w:t>
      </w:r>
      <w:r w:rsidR="000619BC" w:rsidRPr="00C811F4">
        <w:rPr>
          <w:rFonts w:asciiTheme="majorBidi" w:hAnsiTheme="majorBidi" w:cstheme="majorBidi"/>
          <w:sz w:val="24"/>
          <w:szCs w:val="24"/>
        </w:rPr>
        <w:t>days, and more than half of the patients were male( 57.9%).</w:t>
      </w:r>
    </w:p>
    <w:p w14:paraId="03B6C8A0" w14:textId="77777777" w:rsidR="00E84D13" w:rsidRPr="00C811F4" w:rsidRDefault="00271CE4" w:rsidP="00C811F4">
      <w:pPr>
        <w:bidi w:val="0"/>
        <w:jc w:val="center"/>
        <w:rPr>
          <w:rFonts w:asciiTheme="majorBidi" w:hAnsiTheme="majorBidi" w:cstheme="majorBidi"/>
          <w:b/>
          <w:bCs/>
          <w:sz w:val="20"/>
          <w:szCs w:val="20"/>
        </w:rPr>
      </w:pPr>
      <w:r w:rsidRPr="00C811F4">
        <w:rPr>
          <w:rFonts w:asciiTheme="majorBidi" w:hAnsiTheme="majorBidi" w:cstheme="majorBidi"/>
          <w:b/>
          <w:bCs/>
          <w:sz w:val="20"/>
          <w:szCs w:val="20"/>
        </w:rPr>
        <w:t>Table 2:</w:t>
      </w:r>
      <w:r w:rsidR="00E84D13" w:rsidRPr="00C811F4">
        <w:rPr>
          <w:rFonts w:asciiTheme="majorBidi" w:hAnsiTheme="majorBidi" w:cstheme="majorBidi"/>
          <w:b/>
          <w:bCs/>
          <w:sz w:val="20"/>
          <w:szCs w:val="20"/>
        </w:rPr>
        <w:t xml:space="preserve"> socioeconomic characters of the sample</w:t>
      </w:r>
    </w:p>
    <w:tbl>
      <w:tblPr>
        <w:tblStyle w:val="LightGrid-Accent1"/>
        <w:tblW w:w="0" w:type="auto"/>
        <w:jc w:val="center"/>
        <w:tblLook w:val="04A0" w:firstRow="1" w:lastRow="0" w:firstColumn="1" w:lastColumn="0" w:noHBand="0" w:noVBand="1"/>
      </w:tblPr>
      <w:tblGrid>
        <w:gridCol w:w="3773"/>
        <w:gridCol w:w="1383"/>
        <w:gridCol w:w="1258"/>
      </w:tblGrid>
      <w:tr w:rsidR="00CB27D6" w:rsidRPr="00C811F4" w14:paraId="26AED343" w14:textId="77777777" w:rsidTr="00C811F4">
        <w:trPr>
          <w:cnfStyle w:val="100000000000" w:firstRow="1" w:lastRow="0" w:firstColumn="0" w:lastColumn="0" w:oddVBand="0" w:evenVBand="0" w:oddHBand="0"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163B5FCB"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Variable</w:t>
            </w:r>
          </w:p>
        </w:tc>
        <w:tc>
          <w:tcPr>
            <w:tcW w:w="1383" w:type="dxa"/>
          </w:tcPr>
          <w:p w14:paraId="7ED6B506" w14:textId="77777777" w:rsidR="00CB27D6" w:rsidRPr="00C811F4" w:rsidRDefault="00CB27D6" w:rsidP="00C811F4">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0"/>
                <w:szCs w:val="20"/>
                <w:lang w:bidi="ar-IQ"/>
              </w:rPr>
            </w:pPr>
            <w:r w:rsidRPr="00C811F4">
              <w:rPr>
                <w:rFonts w:asciiTheme="majorBidi" w:hAnsiTheme="majorBidi"/>
                <w:b w:val="0"/>
                <w:bCs w:val="0"/>
                <w:sz w:val="20"/>
                <w:szCs w:val="20"/>
                <w:lang w:bidi="ar-IQ"/>
              </w:rPr>
              <w:t>number</w:t>
            </w:r>
          </w:p>
        </w:tc>
        <w:tc>
          <w:tcPr>
            <w:tcW w:w="1258" w:type="dxa"/>
            <w:tcBorders>
              <w:right w:val="single" w:sz="4" w:space="0" w:color="auto"/>
            </w:tcBorders>
          </w:tcPr>
          <w:p w14:paraId="0DEBB5EC" w14:textId="77777777" w:rsidR="00CB27D6" w:rsidRPr="00C811F4" w:rsidRDefault="00CB27D6" w:rsidP="00C811F4">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0"/>
                <w:szCs w:val="20"/>
                <w:lang w:bidi="ar-IQ"/>
              </w:rPr>
            </w:pPr>
            <w:r w:rsidRPr="00C811F4">
              <w:rPr>
                <w:rFonts w:asciiTheme="majorBidi" w:hAnsiTheme="majorBidi"/>
                <w:b w:val="0"/>
                <w:bCs w:val="0"/>
                <w:sz w:val="20"/>
                <w:szCs w:val="20"/>
                <w:lang w:bidi="ar-IQ"/>
              </w:rPr>
              <w:t>Percent</w:t>
            </w:r>
          </w:p>
        </w:tc>
      </w:tr>
      <w:tr w:rsidR="00CB27D6" w:rsidRPr="00C811F4" w14:paraId="247FE97F" w14:textId="77777777" w:rsidTr="00C811F4">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773" w:type="dxa"/>
          </w:tcPr>
          <w:p w14:paraId="1BEB717B"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Residence</w:t>
            </w:r>
          </w:p>
        </w:tc>
        <w:tc>
          <w:tcPr>
            <w:tcW w:w="2641" w:type="dxa"/>
            <w:gridSpan w:val="2"/>
            <w:tcBorders>
              <w:right w:val="single" w:sz="4" w:space="0" w:color="auto"/>
            </w:tcBorders>
          </w:tcPr>
          <w:p w14:paraId="326D41BE"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CB27D6" w:rsidRPr="00C811F4" w14:paraId="55018AC2" w14:textId="77777777" w:rsidTr="00C811F4">
        <w:trPr>
          <w:cnfStyle w:val="000000010000" w:firstRow="0" w:lastRow="0" w:firstColumn="0" w:lastColumn="0" w:oddVBand="0" w:evenVBand="0" w:oddHBand="0" w:evenHBand="1"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5A2D6DF3"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Rural</w:t>
            </w:r>
          </w:p>
        </w:tc>
        <w:tc>
          <w:tcPr>
            <w:tcW w:w="1383" w:type="dxa"/>
          </w:tcPr>
          <w:p w14:paraId="1BDFE1B1"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71</w:t>
            </w:r>
          </w:p>
        </w:tc>
        <w:tc>
          <w:tcPr>
            <w:tcW w:w="1258" w:type="dxa"/>
          </w:tcPr>
          <w:p w14:paraId="76E1F1AE"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53.4</w:t>
            </w:r>
          </w:p>
        </w:tc>
      </w:tr>
      <w:tr w:rsidR="00CB27D6" w:rsidRPr="00C811F4" w14:paraId="6B786A00" w14:textId="77777777" w:rsidTr="00C811F4">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373519B5"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Urban</w:t>
            </w:r>
          </w:p>
        </w:tc>
        <w:tc>
          <w:tcPr>
            <w:tcW w:w="1383" w:type="dxa"/>
          </w:tcPr>
          <w:p w14:paraId="0B27F772"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41</w:t>
            </w:r>
          </w:p>
        </w:tc>
        <w:tc>
          <w:tcPr>
            <w:tcW w:w="1258" w:type="dxa"/>
          </w:tcPr>
          <w:p w14:paraId="174C76DB"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30.8</w:t>
            </w:r>
          </w:p>
        </w:tc>
      </w:tr>
      <w:tr w:rsidR="00CB27D6" w:rsidRPr="00C811F4" w14:paraId="61CA6F40" w14:textId="77777777" w:rsidTr="00C811F4">
        <w:trPr>
          <w:cnfStyle w:val="000000010000" w:firstRow="0" w:lastRow="0" w:firstColumn="0" w:lastColumn="0" w:oddVBand="0" w:evenVBand="0" w:oddHBand="0" w:evenHBand="1"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058775EB"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Semi-urban</w:t>
            </w:r>
          </w:p>
        </w:tc>
        <w:tc>
          <w:tcPr>
            <w:tcW w:w="1383" w:type="dxa"/>
          </w:tcPr>
          <w:p w14:paraId="38C36BD9"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21</w:t>
            </w:r>
          </w:p>
        </w:tc>
        <w:tc>
          <w:tcPr>
            <w:tcW w:w="1258" w:type="dxa"/>
            <w:tcBorders>
              <w:right w:val="single" w:sz="4" w:space="0" w:color="auto"/>
            </w:tcBorders>
          </w:tcPr>
          <w:p w14:paraId="3C0D3581"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15.8</w:t>
            </w:r>
          </w:p>
        </w:tc>
      </w:tr>
      <w:tr w:rsidR="00CB27D6" w:rsidRPr="00C811F4" w14:paraId="53F828E6" w14:textId="77777777" w:rsidTr="00C811F4">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3" w:type="dxa"/>
          </w:tcPr>
          <w:p w14:paraId="2E1ADED7"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Economic state (per capita monthly income)</w:t>
            </w:r>
            <w:r w:rsidR="00B52B21" w:rsidRPr="00C811F4">
              <w:rPr>
                <w:rFonts w:asciiTheme="majorBidi" w:hAnsiTheme="majorBidi"/>
                <w:b w:val="0"/>
                <w:bCs w:val="0"/>
                <w:sz w:val="20"/>
                <w:szCs w:val="20"/>
                <w:lang w:bidi="ar-IQ"/>
              </w:rPr>
              <w:t xml:space="preserve"> Iraqi Dinar</w:t>
            </w:r>
          </w:p>
        </w:tc>
        <w:tc>
          <w:tcPr>
            <w:tcW w:w="2641" w:type="dxa"/>
            <w:gridSpan w:val="2"/>
            <w:tcBorders>
              <w:right w:val="single" w:sz="4" w:space="0" w:color="auto"/>
            </w:tcBorders>
          </w:tcPr>
          <w:p w14:paraId="57E3A9DB"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CB27D6" w:rsidRPr="00C811F4" w14:paraId="43A5D5B5" w14:textId="77777777" w:rsidTr="00C811F4">
        <w:trPr>
          <w:cnfStyle w:val="000000010000" w:firstRow="0" w:lastRow="0" w:firstColumn="0" w:lastColumn="0" w:oddVBand="0" w:evenVBand="0" w:oddHBand="0" w:evenHBand="1"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7245E06F"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&lt;250000</w:t>
            </w:r>
          </w:p>
        </w:tc>
        <w:tc>
          <w:tcPr>
            <w:tcW w:w="1383" w:type="dxa"/>
          </w:tcPr>
          <w:p w14:paraId="7DBFFD34"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122</w:t>
            </w:r>
          </w:p>
        </w:tc>
        <w:tc>
          <w:tcPr>
            <w:tcW w:w="1258" w:type="dxa"/>
          </w:tcPr>
          <w:p w14:paraId="4961AFE6"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91.6</w:t>
            </w:r>
          </w:p>
        </w:tc>
      </w:tr>
      <w:tr w:rsidR="00CB27D6" w:rsidRPr="00C811F4" w14:paraId="3DA383D5" w14:textId="77777777" w:rsidTr="00C811F4">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4C0461B6"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250000-500000</w:t>
            </w:r>
          </w:p>
        </w:tc>
        <w:tc>
          <w:tcPr>
            <w:tcW w:w="1383" w:type="dxa"/>
          </w:tcPr>
          <w:p w14:paraId="5F255E9A"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9</w:t>
            </w:r>
          </w:p>
        </w:tc>
        <w:tc>
          <w:tcPr>
            <w:tcW w:w="1258" w:type="dxa"/>
          </w:tcPr>
          <w:p w14:paraId="37AB31D5"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6.8</w:t>
            </w:r>
          </w:p>
        </w:tc>
      </w:tr>
      <w:tr w:rsidR="00CB27D6" w:rsidRPr="00C811F4" w14:paraId="6D11AF91" w14:textId="77777777" w:rsidTr="00C811F4">
        <w:trPr>
          <w:cnfStyle w:val="000000010000" w:firstRow="0" w:lastRow="0" w:firstColumn="0" w:lastColumn="0" w:oddVBand="0" w:evenVBand="0" w:oddHBand="0" w:evenHBand="1"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773" w:type="dxa"/>
          </w:tcPr>
          <w:p w14:paraId="450558D9"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&gt;500000</w:t>
            </w:r>
          </w:p>
        </w:tc>
        <w:tc>
          <w:tcPr>
            <w:tcW w:w="1383" w:type="dxa"/>
          </w:tcPr>
          <w:p w14:paraId="792E47D5"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2</w:t>
            </w:r>
          </w:p>
        </w:tc>
        <w:tc>
          <w:tcPr>
            <w:tcW w:w="1258" w:type="dxa"/>
            <w:tcBorders>
              <w:right w:val="single" w:sz="4" w:space="0" w:color="auto"/>
            </w:tcBorders>
          </w:tcPr>
          <w:p w14:paraId="7F86AFC2"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1.6</w:t>
            </w:r>
          </w:p>
        </w:tc>
      </w:tr>
      <w:tr w:rsidR="00CB27D6" w:rsidRPr="00C811F4" w14:paraId="19020C87" w14:textId="77777777" w:rsidTr="00C811F4">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5A8944E3"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 xml:space="preserve"> Mother employment</w:t>
            </w:r>
          </w:p>
        </w:tc>
        <w:tc>
          <w:tcPr>
            <w:tcW w:w="2641" w:type="dxa"/>
            <w:gridSpan w:val="2"/>
            <w:tcBorders>
              <w:right w:val="single" w:sz="4" w:space="0" w:color="auto"/>
            </w:tcBorders>
          </w:tcPr>
          <w:p w14:paraId="5F249201"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CB27D6" w:rsidRPr="00C811F4" w14:paraId="6B13A3AA" w14:textId="77777777" w:rsidTr="00C811F4">
        <w:trPr>
          <w:cnfStyle w:val="000000010000" w:firstRow="0" w:lastRow="0" w:firstColumn="0" w:lastColumn="0" w:oddVBand="0" w:evenVBand="0" w:oddHBand="0" w:evenHBand="1"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7EA75A8D"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No</w:t>
            </w:r>
          </w:p>
        </w:tc>
        <w:tc>
          <w:tcPr>
            <w:tcW w:w="1383" w:type="dxa"/>
          </w:tcPr>
          <w:p w14:paraId="7549C64F"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123</w:t>
            </w:r>
          </w:p>
        </w:tc>
        <w:tc>
          <w:tcPr>
            <w:tcW w:w="1258" w:type="dxa"/>
          </w:tcPr>
          <w:p w14:paraId="2A49C4E7"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92.5</w:t>
            </w:r>
          </w:p>
        </w:tc>
      </w:tr>
      <w:tr w:rsidR="00CB27D6" w:rsidRPr="00C811F4" w14:paraId="0F736DE2" w14:textId="77777777" w:rsidTr="00C811F4">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773" w:type="dxa"/>
          </w:tcPr>
          <w:p w14:paraId="6B7A911D"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t>Yes</w:t>
            </w:r>
          </w:p>
        </w:tc>
        <w:tc>
          <w:tcPr>
            <w:tcW w:w="1383" w:type="dxa"/>
          </w:tcPr>
          <w:p w14:paraId="581DF627"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10</w:t>
            </w:r>
          </w:p>
        </w:tc>
        <w:tc>
          <w:tcPr>
            <w:tcW w:w="1258" w:type="dxa"/>
          </w:tcPr>
          <w:p w14:paraId="1079104F" w14:textId="77777777" w:rsidR="00CB27D6" w:rsidRPr="00C811F4" w:rsidRDefault="00CB27D6" w:rsidP="00C811F4">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7.5</w:t>
            </w:r>
          </w:p>
        </w:tc>
      </w:tr>
      <w:tr w:rsidR="00CB27D6" w:rsidRPr="00C811F4" w14:paraId="0A264A7C" w14:textId="77777777" w:rsidTr="00C811F4">
        <w:trPr>
          <w:cnfStyle w:val="000000010000" w:firstRow="0" w:lastRow="0" w:firstColumn="0" w:lastColumn="0" w:oddVBand="0" w:evenVBand="0" w:oddHBand="0" w:evenHBand="1"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773" w:type="dxa"/>
          </w:tcPr>
          <w:p w14:paraId="5A4B4001" w14:textId="77777777" w:rsidR="00CB27D6" w:rsidRPr="00C811F4" w:rsidRDefault="00CB27D6" w:rsidP="00C811F4">
            <w:pPr>
              <w:bidi w:val="0"/>
              <w:spacing w:line="276" w:lineRule="auto"/>
              <w:jc w:val="both"/>
              <w:rPr>
                <w:rFonts w:asciiTheme="majorBidi" w:hAnsiTheme="majorBidi"/>
                <w:b w:val="0"/>
                <w:bCs w:val="0"/>
                <w:sz w:val="20"/>
                <w:szCs w:val="20"/>
                <w:lang w:bidi="ar-IQ"/>
              </w:rPr>
            </w:pPr>
            <w:r w:rsidRPr="00C811F4">
              <w:rPr>
                <w:rFonts w:asciiTheme="majorBidi" w:hAnsiTheme="majorBidi"/>
                <w:b w:val="0"/>
                <w:bCs w:val="0"/>
                <w:sz w:val="20"/>
                <w:szCs w:val="20"/>
                <w:lang w:bidi="ar-IQ"/>
              </w:rPr>
              <w:lastRenderedPageBreak/>
              <w:t>Total</w:t>
            </w:r>
          </w:p>
        </w:tc>
        <w:tc>
          <w:tcPr>
            <w:tcW w:w="1383" w:type="dxa"/>
          </w:tcPr>
          <w:p w14:paraId="13E35C74"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133</w:t>
            </w:r>
          </w:p>
        </w:tc>
        <w:tc>
          <w:tcPr>
            <w:tcW w:w="1258" w:type="dxa"/>
          </w:tcPr>
          <w:p w14:paraId="145E8BCF" w14:textId="77777777" w:rsidR="00CB27D6" w:rsidRPr="00C811F4" w:rsidRDefault="00CB27D6" w:rsidP="00C811F4">
            <w:pPr>
              <w:bidi w:val="0"/>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C811F4">
              <w:rPr>
                <w:rFonts w:asciiTheme="majorBidi" w:hAnsiTheme="majorBidi" w:cstheme="majorBidi"/>
                <w:sz w:val="20"/>
                <w:szCs w:val="20"/>
                <w:lang w:bidi="ar-IQ"/>
              </w:rPr>
              <w:t>100%</w:t>
            </w:r>
          </w:p>
        </w:tc>
      </w:tr>
    </w:tbl>
    <w:p w14:paraId="7A04390E" w14:textId="77777777" w:rsidR="00A80FF4" w:rsidRPr="00C811F4" w:rsidRDefault="000619BC"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More than half</w:t>
      </w:r>
      <w:r w:rsidR="00312FBB" w:rsidRPr="00C811F4">
        <w:rPr>
          <w:rFonts w:asciiTheme="majorBidi" w:hAnsiTheme="majorBidi" w:cstheme="majorBidi"/>
          <w:sz w:val="24"/>
          <w:szCs w:val="24"/>
          <w:lang w:bidi="ar-IQ"/>
        </w:rPr>
        <w:t xml:space="preserve"> of the cauterized children w</w:t>
      </w:r>
      <w:r w:rsidR="003F2090" w:rsidRPr="00C811F4">
        <w:rPr>
          <w:rFonts w:asciiTheme="majorBidi" w:hAnsiTheme="majorBidi" w:cstheme="majorBidi"/>
          <w:sz w:val="24"/>
          <w:szCs w:val="24"/>
          <w:lang w:bidi="ar-IQ"/>
        </w:rPr>
        <w:t>ere of rural residency (53.4%).</w:t>
      </w:r>
    </w:p>
    <w:p w14:paraId="0F0DCF44" w14:textId="77777777" w:rsidR="009E10F5" w:rsidRPr="00C811F4" w:rsidRDefault="00312FBB"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The mothers̕ </w:t>
      </w:r>
      <w:r w:rsidR="00BC23E7" w:rsidRPr="00C811F4">
        <w:rPr>
          <w:rFonts w:asciiTheme="majorBidi" w:hAnsiTheme="majorBidi" w:cstheme="majorBidi"/>
          <w:sz w:val="24"/>
          <w:szCs w:val="24"/>
          <w:lang w:bidi="ar-IQ"/>
        </w:rPr>
        <w:t>employment was seen</w:t>
      </w:r>
      <w:r w:rsidRPr="00C811F4">
        <w:rPr>
          <w:rFonts w:asciiTheme="majorBidi" w:hAnsiTheme="majorBidi" w:cstheme="majorBidi"/>
          <w:sz w:val="24"/>
          <w:szCs w:val="24"/>
          <w:lang w:bidi="ar-IQ"/>
        </w:rPr>
        <w:t xml:space="preserve"> in only 10% of cauteriz</w:t>
      </w:r>
      <w:r w:rsidR="003F2090" w:rsidRPr="00C811F4">
        <w:rPr>
          <w:rFonts w:asciiTheme="majorBidi" w:hAnsiTheme="majorBidi" w:cstheme="majorBidi"/>
          <w:sz w:val="24"/>
          <w:szCs w:val="24"/>
          <w:lang w:bidi="ar-IQ"/>
        </w:rPr>
        <w:t>ed patient mothers, while more than 91% of cauterized children were of low per capita monthly income.</w:t>
      </w:r>
    </w:p>
    <w:p w14:paraId="1FD51CE0" w14:textId="77777777" w:rsidR="00E84D13" w:rsidRPr="00C811F4" w:rsidRDefault="00E84D13" w:rsidP="00C811F4">
      <w:pPr>
        <w:bidi w:val="0"/>
        <w:jc w:val="center"/>
        <w:rPr>
          <w:rFonts w:asciiTheme="majorBidi" w:hAnsiTheme="majorBidi" w:cstheme="majorBidi"/>
          <w:sz w:val="20"/>
          <w:szCs w:val="20"/>
          <w:lang w:bidi="ar-IQ"/>
        </w:rPr>
      </w:pPr>
      <w:r w:rsidRPr="00C811F4">
        <w:rPr>
          <w:rFonts w:asciiTheme="majorBidi" w:hAnsiTheme="majorBidi" w:cstheme="majorBidi"/>
          <w:noProof/>
          <w:sz w:val="20"/>
          <w:szCs w:val="20"/>
        </w:rPr>
        <w:drawing>
          <wp:inline distT="0" distB="0" distL="0" distR="0" wp14:anchorId="35899849" wp14:editId="7AA409D9">
            <wp:extent cx="4328160" cy="1310640"/>
            <wp:effectExtent l="0" t="0" r="15240" b="381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C1878E" w14:textId="77777777" w:rsidR="00E84D13" w:rsidRPr="00C811F4" w:rsidRDefault="00E84D13" w:rsidP="00C811F4">
      <w:pPr>
        <w:bidi w:val="0"/>
        <w:jc w:val="center"/>
        <w:rPr>
          <w:rFonts w:asciiTheme="majorBidi" w:hAnsiTheme="majorBidi" w:cstheme="majorBidi"/>
          <w:sz w:val="20"/>
          <w:szCs w:val="20"/>
          <w:lang w:bidi="ar-IQ"/>
        </w:rPr>
      </w:pPr>
      <w:r w:rsidRPr="00C811F4">
        <w:rPr>
          <w:rFonts w:asciiTheme="majorBidi" w:hAnsiTheme="majorBidi" w:cstheme="majorBidi"/>
          <w:b/>
          <w:bCs/>
          <w:sz w:val="20"/>
          <w:szCs w:val="20"/>
          <w:lang w:bidi="ar-IQ"/>
        </w:rPr>
        <w:t>Figure</w:t>
      </w:r>
      <w:r w:rsidR="00271CE4" w:rsidRPr="00C811F4">
        <w:rPr>
          <w:rFonts w:asciiTheme="majorBidi" w:hAnsiTheme="majorBidi" w:cstheme="majorBidi"/>
          <w:b/>
          <w:bCs/>
          <w:sz w:val="20"/>
          <w:szCs w:val="20"/>
          <w:lang w:bidi="ar-IQ"/>
        </w:rPr>
        <w:t xml:space="preserve"> </w:t>
      </w:r>
      <w:r w:rsidRPr="00C811F4">
        <w:rPr>
          <w:rFonts w:asciiTheme="majorBidi" w:hAnsiTheme="majorBidi" w:cstheme="majorBidi"/>
          <w:b/>
          <w:bCs/>
          <w:sz w:val="20"/>
          <w:szCs w:val="20"/>
          <w:lang w:bidi="ar-IQ"/>
        </w:rPr>
        <w:t>1: Distribution of patients according to age group</w:t>
      </w:r>
    </w:p>
    <w:p w14:paraId="147A25AF" w14:textId="77777777" w:rsidR="009E10F5" w:rsidRPr="00C811F4" w:rsidRDefault="00E84D13" w:rsidP="00C811F4">
      <w:pPr>
        <w:tabs>
          <w:tab w:val="left" w:pos="1427"/>
        </w:tabs>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Most of the cauterized children were of age group below 1year (80,4%) then 1-2 years (14.3%). </w:t>
      </w:r>
    </w:p>
    <w:p w14:paraId="2D046EE9" w14:textId="77777777" w:rsidR="00C811F4" w:rsidRPr="00A636AE" w:rsidRDefault="00E84D13" w:rsidP="00A636AE">
      <w:pPr>
        <w:tabs>
          <w:tab w:val="left" w:pos="1427"/>
        </w:tabs>
        <w:bidi w:val="0"/>
        <w:jc w:val="center"/>
        <w:rPr>
          <w:rFonts w:asciiTheme="majorBidi" w:hAnsiTheme="majorBidi" w:cstheme="majorBidi"/>
          <w:b/>
          <w:bCs/>
          <w:sz w:val="20"/>
          <w:szCs w:val="20"/>
          <w:lang w:bidi="ar-IQ"/>
        </w:rPr>
      </w:pPr>
      <w:r w:rsidRPr="00A636AE">
        <w:rPr>
          <w:rFonts w:asciiTheme="majorBidi" w:hAnsiTheme="majorBidi" w:cstheme="majorBidi"/>
          <w:noProof/>
          <w:sz w:val="20"/>
          <w:szCs w:val="20"/>
        </w:rPr>
        <w:drawing>
          <wp:inline distT="0" distB="0" distL="0" distR="0" wp14:anchorId="021AC82A" wp14:editId="587DB053">
            <wp:extent cx="4411980" cy="1813560"/>
            <wp:effectExtent l="0" t="0" r="7620" b="1524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1FAD4C" w14:textId="77777777" w:rsidR="00E84D13" w:rsidRPr="00A636AE" w:rsidRDefault="00E84D13" w:rsidP="00A636AE">
      <w:pPr>
        <w:tabs>
          <w:tab w:val="left" w:pos="1427"/>
        </w:tabs>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Figure</w:t>
      </w:r>
      <w:r w:rsidR="00271CE4" w:rsidRPr="00A636AE">
        <w:rPr>
          <w:rFonts w:asciiTheme="majorBidi" w:hAnsiTheme="majorBidi" w:cstheme="majorBidi"/>
          <w:b/>
          <w:bCs/>
          <w:sz w:val="20"/>
          <w:szCs w:val="20"/>
          <w:lang w:bidi="ar-IQ"/>
        </w:rPr>
        <w:t xml:space="preserve"> </w:t>
      </w:r>
      <w:r w:rsidRPr="00A636AE">
        <w:rPr>
          <w:rFonts w:asciiTheme="majorBidi" w:hAnsiTheme="majorBidi" w:cstheme="majorBidi"/>
          <w:b/>
          <w:bCs/>
          <w:sz w:val="20"/>
          <w:szCs w:val="20"/>
          <w:lang w:bidi="ar-IQ"/>
        </w:rPr>
        <w:t>2: Distribution of patients in relation to Parental education</w:t>
      </w:r>
    </w:p>
    <w:p w14:paraId="40480F7B" w14:textId="77777777" w:rsidR="009E10F5" w:rsidRPr="00C811F4" w:rsidRDefault="009E10F5" w:rsidP="00C811F4">
      <w:pPr>
        <w:tabs>
          <w:tab w:val="left" w:pos="1427"/>
        </w:tabs>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More than 2/3 of parents of  the cauterized children were mainly of ill</w:t>
      </w:r>
      <w:r w:rsidR="00C811F4">
        <w:rPr>
          <w:rFonts w:asciiTheme="majorBidi" w:hAnsiTheme="majorBidi" w:cstheme="majorBidi"/>
          <w:sz w:val="24"/>
          <w:szCs w:val="24"/>
          <w:lang w:bidi="ar-IQ"/>
        </w:rPr>
        <w:t>iterate  and primary education.</w:t>
      </w:r>
    </w:p>
    <w:p w14:paraId="2786B77A" w14:textId="77777777" w:rsidR="00A636AE" w:rsidRDefault="00A636AE" w:rsidP="00A636AE">
      <w:pPr>
        <w:bidi w:val="0"/>
        <w:jc w:val="center"/>
        <w:rPr>
          <w:rFonts w:asciiTheme="majorBidi" w:hAnsiTheme="majorBidi" w:cstheme="majorBidi"/>
          <w:b/>
          <w:bCs/>
          <w:sz w:val="20"/>
          <w:szCs w:val="20"/>
          <w:lang w:bidi="ar-IQ"/>
        </w:rPr>
      </w:pPr>
    </w:p>
    <w:p w14:paraId="76399C55" w14:textId="77777777" w:rsidR="00A636AE" w:rsidRDefault="00A636AE" w:rsidP="00A636AE">
      <w:pPr>
        <w:bidi w:val="0"/>
        <w:jc w:val="center"/>
        <w:rPr>
          <w:rFonts w:asciiTheme="majorBidi" w:hAnsiTheme="majorBidi" w:cstheme="majorBidi"/>
          <w:b/>
          <w:bCs/>
          <w:sz w:val="20"/>
          <w:szCs w:val="20"/>
          <w:lang w:bidi="ar-IQ"/>
        </w:rPr>
      </w:pPr>
    </w:p>
    <w:p w14:paraId="1B2F60FE" w14:textId="77777777" w:rsidR="00A636AE" w:rsidRDefault="00A636AE" w:rsidP="00A636AE">
      <w:pPr>
        <w:bidi w:val="0"/>
        <w:jc w:val="center"/>
        <w:rPr>
          <w:rFonts w:asciiTheme="majorBidi" w:hAnsiTheme="majorBidi" w:cstheme="majorBidi"/>
          <w:b/>
          <w:bCs/>
          <w:sz w:val="20"/>
          <w:szCs w:val="20"/>
          <w:lang w:bidi="ar-IQ"/>
        </w:rPr>
      </w:pPr>
    </w:p>
    <w:p w14:paraId="03A8AA59" w14:textId="77777777" w:rsidR="00A636AE" w:rsidRDefault="00A636AE" w:rsidP="00A636AE">
      <w:pPr>
        <w:bidi w:val="0"/>
        <w:jc w:val="center"/>
        <w:rPr>
          <w:rFonts w:asciiTheme="majorBidi" w:hAnsiTheme="majorBidi" w:cstheme="majorBidi"/>
          <w:b/>
          <w:bCs/>
          <w:sz w:val="20"/>
          <w:szCs w:val="20"/>
          <w:lang w:bidi="ar-IQ"/>
        </w:rPr>
      </w:pPr>
    </w:p>
    <w:p w14:paraId="789BC30A" w14:textId="77777777" w:rsidR="00A636AE" w:rsidRDefault="00A636AE" w:rsidP="00A636AE">
      <w:pPr>
        <w:bidi w:val="0"/>
        <w:jc w:val="center"/>
        <w:rPr>
          <w:rFonts w:asciiTheme="majorBidi" w:hAnsiTheme="majorBidi" w:cstheme="majorBidi"/>
          <w:b/>
          <w:bCs/>
          <w:sz w:val="20"/>
          <w:szCs w:val="20"/>
          <w:lang w:bidi="ar-IQ"/>
        </w:rPr>
      </w:pPr>
    </w:p>
    <w:p w14:paraId="0A964501" w14:textId="77777777" w:rsidR="00A636AE" w:rsidRDefault="00A636AE" w:rsidP="00A636AE">
      <w:pPr>
        <w:bidi w:val="0"/>
        <w:jc w:val="center"/>
        <w:rPr>
          <w:rFonts w:asciiTheme="majorBidi" w:hAnsiTheme="majorBidi" w:cstheme="majorBidi"/>
          <w:b/>
          <w:bCs/>
          <w:sz w:val="20"/>
          <w:szCs w:val="20"/>
          <w:lang w:bidi="ar-IQ"/>
        </w:rPr>
      </w:pPr>
    </w:p>
    <w:p w14:paraId="41E20045" w14:textId="77777777" w:rsidR="00A636AE" w:rsidRDefault="00A636AE" w:rsidP="00A636AE">
      <w:pPr>
        <w:bidi w:val="0"/>
        <w:jc w:val="center"/>
        <w:rPr>
          <w:rFonts w:asciiTheme="majorBidi" w:hAnsiTheme="majorBidi" w:cstheme="majorBidi"/>
          <w:b/>
          <w:bCs/>
          <w:sz w:val="20"/>
          <w:szCs w:val="20"/>
          <w:lang w:bidi="ar-IQ"/>
        </w:rPr>
      </w:pPr>
    </w:p>
    <w:p w14:paraId="163126CB" w14:textId="77777777" w:rsidR="00A636AE" w:rsidRDefault="00A636AE" w:rsidP="00A636AE">
      <w:pPr>
        <w:bidi w:val="0"/>
        <w:jc w:val="center"/>
        <w:rPr>
          <w:rFonts w:asciiTheme="majorBidi" w:hAnsiTheme="majorBidi" w:cstheme="majorBidi"/>
          <w:b/>
          <w:bCs/>
          <w:sz w:val="20"/>
          <w:szCs w:val="20"/>
          <w:lang w:bidi="ar-IQ"/>
        </w:rPr>
      </w:pPr>
    </w:p>
    <w:p w14:paraId="76A9F769" w14:textId="77777777" w:rsidR="00A636AE" w:rsidRDefault="00A636AE" w:rsidP="00A636AE">
      <w:pPr>
        <w:bidi w:val="0"/>
        <w:jc w:val="center"/>
        <w:rPr>
          <w:rFonts w:asciiTheme="majorBidi" w:hAnsiTheme="majorBidi" w:cstheme="majorBidi"/>
          <w:b/>
          <w:bCs/>
          <w:sz w:val="20"/>
          <w:szCs w:val="20"/>
          <w:lang w:bidi="ar-IQ"/>
        </w:rPr>
      </w:pPr>
    </w:p>
    <w:p w14:paraId="718563CA" w14:textId="77777777" w:rsidR="00A636AE" w:rsidRDefault="00A636AE" w:rsidP="00A636AE">
      <w:pPr>
        <w:bidi w:val="0"/>
        <w:jc w:val="center"/>
        <w:rPr>
          <w:rFonts w:asciiTheme="majorBidi" w:hAnsiTheme="majorBidi" w:cstheme="majorBidi"/>
          <w:b/>
          <w:bCs/>
          <w:sz w:val="20"/>
          <w:szCs w:val="20"/>
          <w:lang w:bidi="ar-IQ"/>
        </w:rPr>
      </w:pPr>
    </w:p>
    <w:p w14:paraId="255224E9" w14:textId="77777777" w:rsidR="00825842" w:rsidRDefault="00271CE4" w:rsidP="00A636AE">
      <w:pPr>
        <w:bidi w:val="0"/>
        <w:jc w:val="center"/>
        <w:rPr>
          <w:rFonts w:asciiTheme="majorBidi" w:hAnsiTheme="majorBidi" w:cstheme="majorBidi"/>
          <w:sz w:val="20"/>
          <w:szCs w:val="20"/>
          <w:lang w:bidi="ar-IQ"/>
        </w:rPr>
      </w:pPr>
      <w:r w:rsidRPr="00A636AE">
        <w:rPr>
          <w:rFonts w:asciiTheme="majorBidi" w:hAnsiTheme="majorBidi" w:cstheme="majorBidi"/>
          <w:b/>
          <w:bCs/>
          <w:sz w:val="20"/>
          <w:szCs w:val="20"/>
          <w:lang w:bidi="ar-IQ"/>
        </w:rPr>
        <w:t xml:space="preserve">Table </w:t>
      </w:r>
      <w:r w:rsidR="009E10F5" w:rsidRPr="00A636AE">
        <w:rPr>
          <w:rFonts w:asciiTheme="majorBidi" w:hAnsiTheme="majorBidi" w:cstheme="majorBidi"/>
          <w:b/>
          <w:bCs/>
          <w:sz w:val="20"/>
          <w:szCs w:val="20"/>
          <w:lang w:bidi="ar-IQ"/>
        </w:rPr>
        <w:t>3: The frequency of symptoms for which cautery was done</w:t>
      </w:r>
    </w:p>
    <w:tbl>
      <w:tblPr>
        <w:tblStyle w:val="-111"/>
        <w:tblpPr w:leftFromText="180" w:rightFromText="180" w:vertAnchor="page" w:horzAnchor="margin" w:tblpXSpec="center" w:tblpY="1981"/>
        <w:tblW w:w="0" w:type="auto"/>
        <w:tblLayout w:type="fixed"/>
        <w:tblLook w:val="04A0" w:firstRow="1" w:lastRow="0" w:firstColumn="1" w:lastColumn="0" w:noHBand="0" w:noVBand="1"/>
      </w:tblPr>
      <w:tblGrid>
        <w:gridCol w:w="2175"/>
        <w:gridCol w:w="924"/>
        <w:gridCol w:w="893"/>
        <w:gridCol w:w="1318"/>
        <w:gridCol w:w="1003"/>
        <w:gridCol w:w="965"/>
        <w:gridCol w:w="1016"/>
      </w:tblGrid>
      <w:tr w:rsidR="00A636AE" w:rsidRPr="00A636AE" w14:paraId="6F1F9C08" w14:textId="77777777" w:rsidTr="00A636AE">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175" w:type="dxa"/>
            <w:vMerge w:val="restart"/>
            <w:hideMark/>
          </w:tcPr>
          <w:p w14:paraId="5B5EC11B" w14:textId="77777777" w:rsidR="00A636AE" w:rsidRPr="00A636AE" w:rsidRDefault="00A636AE" w:rsidP="00A636AE">
            <w:pPr>
              <w:bidi w:val="0"/>
              <w:spacing w:after="200" w:line="276" w:lineRule="auto"/>
              <w:jc w:val="both"/>
              <w:rPr>
                <w:rFonts w:asciiTheme="majorBidi" w:eastAsiaTheme="minorHAnsi" w:hAnsiTheme="majorBidi"/>
                <w:b w:val="0"/>
                <w:bCs w:val="0"/>
                <w:sz w:val="20"/>
                <w:szCs w:val="20"/>
                <w:lang w:bidi="ar-IQ"/>
              </w:rPr>
            </w:pPr>
            <w:r w:rsidRPr="00A636AE">
              <w:rPr>
                <w:rFonts w:asciiTheme="majorBidi" w:eastAsiaTheme="minorHAnsi" w:hAnsiTheme="majorBidi"/>
                <w:b w:val="0"/>
                <w:bCs w:val="0"/>
                <w:sz w:val="20"/>
                <w:szCs w:val="20"/>
                <w:lang w:bidi="ar-IQ"/>
              </w:rPr>
              <w:lastRenderedPageBreak/>
              <w:t>Variable</w:t>
            </w:r>
          </w:p>
        </w:tc>
        <w:tc>
          <w:tcPr>
            <w:tcW w:w="1817" w:type="dxa"/>
            <w:gridSpan w:val="2"/>
            <w:tcBorders>
              <w:bottom w:val="single" w:sz="4" w:space="0" w:color="auto"/>
            </w:tcBorders>
            <w:hideMark/>
          </w:tcPr>
          <w:p w14:paraId="5D230711" w14:textId="77777777" w:rsidR="00A636AE" w:rsidRPr="00A636AE" w:rsidRDefault="00A636AE" w:rsidP="00A636AE">
            <w:pPr>
              <w:bidi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Single symptom</w:t>
            </w:r>
          </w:p>
        </w:tc>
        <w:tc>
          <w:tcPr>
            <w:tcW w:w="2321" w:type="dxa"/>
            <w:gridSpan w:val="2"/>
            <w:tcBorders>
              <w:bottom w:val="single" w:sz="4" w:space="0" w:color="auto"/>
            </w:tcBorders>
            <w:hideMark/>
          </w:tcPr>
          <w:p w14:paraId="23D30459" w14:textId="77777777" w:rsidR="00A636AE" w:rsidRPr="00A636AE" w:rsidRDefault="00A636AE" w:rsidP="00A636AE">
            <w:pPr>
              <w:bidi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more than one symptoms</w:t>
            </w:r>
          </w:p>
        </w:tc>
        <w:tc>
          <w:tcPr>
            <w:tcW w:w="965" w:type="dxa"/>
            <w:vMerge w:val="restart"/>
            <w:hideMark/>
          </w:tcPr>
          <w:p w14:paraId="715A96C2" w14:textId="77777777" w:rsidR="00A636AE" w:rsidRPr="00A636AE" w:rsidRDefault="00A636AE" w:rsidP="00A636AE">
            <w:pPr>
              <w:bidi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Total percent</w:t>
            </w:r>
          </w:p>
        </w:tc>
        <w:tc>
          <w:tcPr>
            <w:tcW w:w="1016" w:type="dxa"/>
            <w:vMerge w:val="restart"/>
            <w:hideMark/>
          </w:tcPr>
          <w:p w14:paraId="3B5674CE" w14:textId="77777777" w:rsidR="00A636AE" w:rsidRPr="00A636AE" w:rsidRDefault="00A636AE" w:rsidP="00A636AE">
            <w:pPr>
              <w:bidi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val="0"/>
                <w:bCs w:val="0"/>
                <w:sz w:val="20"/>
                <w:szCs w:val="20"/>
                <w:lang w:bidi="ar-IQ"/>
              </w:rPr>
            </w:pPr>
            <w:r w:rsidRPr="00A636AE">
              <w:rPr>
                <w:rFonts w:asciiTheme="majorBidi" w:eastAsiaTheme="minorHAnsi" w:hAnsiTheme="majorBidi"/>
                <w:b w:val="0"/>
                <w:bCs w:val="0"/>
                <w:sz w:val="20"/>
                <w:szCs w:val="20"/>
                <w:lang w:bidi="ar-IQ"/>
              </w:rPr>
              <w:t xml:space="preserve">FE, </w:t>
            </w:r>
          </w:p>
          <w:p w14:paraId="7ECBE510" w14:textId="77777777" w:rsidR="00A636AE" w:rsidRPr="00A636AE" w:rsidRDefault="00A636AE" w:rsidP="00A636AE">
            <w:pPr>
              <w:bidi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P.value</w:t>
            </w:r>
          </w:p>
        </w:tc>
      </w:tr>
      <w:tr w:rsidR="00A636AE" w:rsidRPr="00A636AE" w14:paraId="69AED4B1" w14:textId="77777777" w:rsidTr="00A636A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5" w:type="dxa"/>
            <w:vMerge/>
          </w:tcPr>
          <w:p w14:paraId="2AB1DD9D" w14:textId="77777777" w:rsidR="00A636AE" w:rsidRPr="00A636AE" w:rsidRDefault="00A636AE" w:rsidP="00A636AE">
            <w:pPr>
              <w:bidi w:val="0"/>
              <w:spacing w:after="200" w:line="276" w:lineRule="auto"/>
              <w:jc w:val="both"/>
              <w:rPr>
                <w:rFonts w:asciiTheme="majorBidi" w:eastAsiaTheme="minorHAnsi" w:hAnsiTheme="majorBidi"/>
                <w:b w:val="0"/>
                <w:bCs w:val="0"/>
                <w:sz w:val="20"/>
                <w:szCs w:val="20"/>
                <w:lang w:bidi="ar-IQ"/>
              </w:rPr>
            </w:pPr>
          </w:p>
        </w:tc>
        <w:tc>
          <w:tcPr>
            <w:tcW w:w="924" w:type="dxa"/>
            <w:tcBorders>
              <w:top w:val="single" w:sz="4" w:space="0" w:color="auto"/>
            </w:tcBorders>
          </w:tcPr>
          <w:p w14:paraId="048F8982"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Number</w:t>
            </w:r>
          </w:p>
        </w:tc>
        <w:tc>
          <w:tcPr>
            <w:tcW w:w="892" w:type="dxa"/>
            <w:tcBorders>
              <w:top w:val="single" w:sz="4" w:space="0" w:color="auto"/>
            </w:tcBorders>
          </w:tcPr>
          <w:p w14:paraId="119AFFEB"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percent</w:t>
            </w:r>
          </w:p>
        </w:tc>
        <w:tc>
          <w:tcPr>
            <w:tcW w:w="1318" w:type="dxa"/>
            <w:tcBorders>
              <w:top w:val="single" w:sz="4" w:space="0" w:color="auto"/>
            </w:tcBorders>
          </w:tcPr>
          <w:p w14:paraId="02589CFD"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Number</w:t>
            </w:r>
          </w:p>
        </w:tc>
        <w:tc>
          <w:tcPr>
            <w:tcW w:w="1002" w:type="dxa"/>
            <w:tcBorders>
              <w:top w:val="single" w:sz="4" w:space="0" w:color="auto"/>
            </w:tcBorders>
          </w:tcPr>
          <w:p w14:paraId="1C8B3562"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percent</w:t>
            </w:r>
          </w:p>
        </w:tc>
        <w:tc>
          <w:tcPr>
            <w:tcW w:w="965" w:type="dxa"/>
            <w:vMerge/>
          </w:tcPr>
          <w:p w14:paraId="238BAF2C"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1016" w:type="dxa"/>
            <w:vMerge/>
          </w:tcPr>
          <w:p w14:paraId="40CBE8CD"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1829230A" w14:textId="77777777" w:rsidTr="00A636AE">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73226A6E"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Fever</w:t>
            </w:r>
          </w:p>
        </w:tc>
        <w:tc>
          <w:tcPr>
            <w:tcW w:w="924" w:type="dxa"/>
          </w:tcPr>
          <w:p w14:paraId="0A59FFE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w:t>
            </w:r>
          </w:p>
        </w:tc>
        <w:tc>
          <w:tcPr>
            <w:tcW w:w="892" w:type="dxa"/>
          </w:tcPr>
          <w:p w14:paraId="39BA801B"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5.26%</w:t>
            </w:r>
          </w:p>
        </w:tc>
        <w:tc>
          <w:tcPr>
            <w:tcW w:w="1318" w:type="dxa"/>
          </w:tcPr>
          <w:p w14:paraId="42D1611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21</w:t>
            </w:r>
          </w:p>
        </w:tc>
        <w:tc>
          <w:tcPr>
            <w:tcW w:w="1002" w:type="dxa"/>
          </w:tcPr>
          <w:p w14:paraId="75860ADD"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15.79%</w:t>
            </w:r>
          </w:p>
        </w:tc>
        <w:tc>
          <w:tcPr>
            <w:tcW w:w="965" w:type="dxa"/>
          </w:tcPr>
          <w:p w14:paraId="325BAEE1"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21.1%</w:t>
            </w:r>
          </w:p>
        </w:tc>
        <w:tc>
          <w:tcPr>
            <w:tcW w:w="1016" w:type="dxa"/>
            <w:vMerge w:val="restart"/>
          </w:tcPr>
          <w:p w14:paraId="0250CB7A"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p w14:paraId="709AC3B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126.53,</w:t>
            </w:r>
          </w:p>
          <w:p w14:paraId="7C53066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0.026</w:t>
            </w:r>
          </w:p>
        </w:tc>
      </w:tr>
      <w:tr w:rsidR="00A636AE" w:rsidRPr="00A636AE" w14:paraId="268F3B60" w14:textId="77777777" w:rsidTr="00A636A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5" w:type="dxa"/>
          </w:tcPr>
          <w:p w14:paraId="7D320215"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Excessive  crying</w:t>
            </w:r>
          </w:p>
        </w:tc>
        <w:tc>
          <w:tcPr>
            <w:tcW w:w="924" w:type="dxa"/>
          </w:tcPr>
          <w:p w14:paraId="0286DC7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w:t>
            </w:r>
          </w:p>
        </w:tc>
        <w:tc>
          <w:tcPr>
            <w:tcW w:w="892" w:type="dxa"/>
          </w:tcPr>
          <w:p w14:paraId="0AC46606"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1318" w:type="dxa"/>
          </w:tcPr>
          <w:p w14:paraId="2B8AAEC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17</w:t>
            </w:r>
          </w:p>
        </w:tc>
        <w:tc>
          <w:tcPr>
            <w:tcW w:w="1002" w:type="dxa"/>
          </w:tcPr>
          <w:p w14:paraId="025FD46A"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12.78%</w:t>
            </w:r>
          </w:p>
        </w:tc>
        <w:tc>
          <w:tcPr>
            <w:tcW w:w="965" w:type="dxa"/>
          </w:tcPr>
          <w:p w14:paraId="31649FB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14.29%</w:t>
            </w:r>
          </w:p>
        </w:tc>
        <w:tc>
          <w:tcPr>
            <w:tcW w:w="1016" w:type="dxa"/>
            <w:vMerge/>
          </w:tcPr>
          <w:p w14:paraId="7C501053"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4D87D77C" w14:textId="77777777" w:rsidTr="00A636AE">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5FE58D71"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Diarrhea</w:t>
            </w:r>
          </w:p>
        </w:tc>
        <w:tc>
          <w:tcPr>
            <w:tcW w:w="924" w:type="dxa"/>
          </w:tcPr>
          <w:p w14:paraId="04701167"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12</w:t>
            </w:r>
          </w:p>
        </w:tc>
        <w:tc>
          <w:tcPr>
            <w:tcW w:w="892" w:type="dxa"/>
          </w:tcPr>
          <w:p w14:paraId="5A585EBA"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w:t>
            </w:r>
          </w:p>
        </w:tc>
        <w:tc>
          <w:tcPr>
            <w:tcW w:w="1318" w:type="dxa"/>
          </w:tcPr>
          <w:p w14:paraId="0B36FC43"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w:t>
            </w:r>
          </w:p>
        </w:tc>
        <w:tc>
          <w:tcPr>
            <w:tcW w:w="1002" w:type="dxa"/>
          </w:tcPr>
          <w:p w14:paraId="57783F0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2.25%</w:t>
            </w:r>
          </w:p>
        </w:tc>
        <w:tc>
          <w:tcPr>
            <w:tcW w:w="965" w:type="dxa"/>
          </w:tcPr>
          <w:p w14:paraId="3B16BB3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11.28%</w:t>
            </w:r>
          </w:p>
        </w:tc>
        <w:tc>
          <w:tcPr>
            <w:tcW w:w="1016" w:type="dxa"/>
            <w:vMerge/>
          </w:tcPr>
          <w:p w14:paraId="72193EB7"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7A37B9AE" w14:textId="77777777" w:rsidTr="00A636A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6F628430"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Abdominal pain</w:t>
            </w:r>
          </w:p>
        </w:tc>
        <w:tc>
          <w:tcPr>
            <w:tcW w:w="924" w:type="dxa"/>
          </w:tcPr>
          <w:p w14:paraId="317624F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tcPr>
          <w:p w14:paraId="1C74F791"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318" w:type="dxa"/>
          </w:tcPr>
          <w:p w14:paraId="4E4A355D"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8</w:t>
            </w:r>
          </w:p>
        </w:tc>
        <w:tc>
          <w:tcPr>
            <w:tcW w:w="1002" w:type="dxa"/>
          </w:tcPr>
          <w:p w14:paraId="0FEE19C3"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w:t>
            </w:r>
          </w:p>
        </w:tc>
        <w:tc>
          <w:tcPr>
            <w:tcW w:w="965" w:type="dxa"/>
          </w:tcPr>
          <w:p w14:paraId="3C5F13AC"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w:t>
            </w:r>
          </w:p>
        </w:tc>
        <w:tc>
          <w:tcPr>
            <w:tcW w:w="1016" w:type="dxa"/>
            <w:vMerge/>
          </w:tcPr>
          <w:p w14:paraId="2682926A"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7C2BA6B7" w14:textId="77777777" w:rsidTr="00A636AE">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5" w:type="dxa"/>
          </w:tcPr>
          <w:p w14:paraId="46DB4BDC"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Vomiting</w:t>
            </w:r>
          </w:p>
        </w:tc>
        <w:tc>
          <w:tcPr>
            <w:tcW w:w="924" w:type="dxa"/>
          </w:tcPr>
          <w:p w14:paraId="65FA164E"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w:t>
            </w:r>
          </w:p>
        </w:tc>
        <w:tc>
          <w:tcPr>
            <w:tcW w:w="892" w:type="dxa"/>
          </w:tcPr>
          <w:p w14:paraId="463690F1"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3.0%</w:t>
            </w:r>
          </w:p>
        </w:tc>
        <w:tc>
          <w:tcPr>
            <w:tcW w:w="1318" w:type="dxa"/>
          </w:tcPr>
          <w:p w14:paraId="366348E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w:t>
            </w:r>
          </w:p>
        </w:tc>
        <w:tc>
          <w:tcPr>
            <w:tcW w:w="1002" w:type="dxa"/>
          </w:tcPr>
          <w:p w14:paraId="19F0166B"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965" w:type="dxa"/>
          </w:tcPr>
          <w:p w14:paraId="2A98B43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4.5%</w:t>
            </w:r>
          </w:p>
        </w:tc>
        <w:tc>
          <w:tcPr>
            <w:tcW w:w="1016" w:type="dxa"/>
            <w:vMerge/>
          </w:tcPr>
          <w:p w14:paraId="3F46049C"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79B93224" w14:textId="77777777" w:rsidTr="00A636A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31A7B6B6"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Lethargy</w:t>
            </w:r>
          </w:p>
        </w:tc>
        <w:tc>
          <w:tcPr>
            <w:tcW w:w="924" w:type="dxa"/>
          </w:tcPr>
          <w:p w14:paraId="0A194441"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892" w:type="dxa"/>
          </w:tcPr>
          <w:p w14:paraId="065C26D1"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318" w:type="dxa"/>
          </w:tcPr>
          <w:p w14:paraId="1849D20E"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w:t>
            </w:r>
          </w:p>
        </w:tc>
        <w:tc>
          <w:tcPr>
            <w:tcW w:w="1002" w:type="dxa"/>
          </w:tcPr>
          <w:p w14:paraId="630C2A6A"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2.26%</w:t>
            </w:r>
          </w:p>
        </w:tc>
        <w:tc>
          <w:tcPr>
            <w:tcW w:w="965" w:type="dxa"/>
          </w:tcPr>
          <w:p w14:paraId="64C421B6"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w:t>
            </w:r>
          </w:p>
        </w:tc>
        <w:tc>
          <w:tcPr>
            <w:tcW w:w="1016" w:type="dxa"/>
            <w:vMerge/>
          </w:tcPr>
          <w:p w14:paraId="534E30F6"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25FC131D" w14:textId="77777777" w:rsidTr="00A636AE">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5" w:type="dxa"/>
          </w:tcPr>
          <w:p w14:paraId="50C59B0B"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Respiratory symptoms</w:t>
            </w:r>
          </w:p>
        </w:tc>
        <w:tc>
          <w:tcPr>
            <w:tcW w:w="924" w:type="dxa"/>
          </w:tcPr>
          <w:p w14:paraId="47D9DA8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tcPr>
          <w:p w14:paraId="0BA1253E"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318" w:type="dxa"/>
          </w:tcPr>
          <w:p w14:paraId="401E77D7"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w:t>
            </w:r>
          </w:p>
        </w:tc>
        <w:tc>
          <w:tcPr>
            <w:tcW w:w="1002" w:type="dxa"/>
          </w:tcPr>
          <w:p w14:paraId="6BE8556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965" w:type="dxa"/>
          </w:tcPr>
          <w:p w14:paraId="4B2182F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1016" w:type="dxa"/>
            <w:vMerge/>
            <w:hideMark/>
          </w:tcPr>
          <w:p w14:paraId="5FAA5E9A"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5EE1B9A7" w14:textId="77777777" w:rsidTr="00A636A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5275F8DB"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Jaundice</w:t>
            </w:r>
          </w:p>
        </w:tc>
        <w:tc>
          <w:tcPr>
            <w:tcW w:w="924" w:type="dxa"/>
          </w:tcPr>
          <w:p w14:paraId="12D8C1AD"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892" w:type="dxa"/>
          </w:tcPr>
          <w:p w14:paraId="208AD4B4"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318" w:type="dxa"/>
          </w:tcPr>
          <w:p w14:paraId="090EC27A"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02" w:type="dxa"/>
          </w:tcPr>
          <w:p w14:paraId="164787EE"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965" w:type="dxa"/>
          </w:tcPr>
          <w:p w14:paraId="5136857C"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016" w:type="dxa"/>
            <w:vMerge/>
            <w:hideMark/>
          </w:tcPr>
          <w:p w14:paraId="33ABBF96"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077B9C9E" w14:textId="77777777" w:rsidTr="00A636AE">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tcPr>
          <w:p w14:paraId="149C258B"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F.T.T</w:t>
            </w:r>
          </w:p>
        </w:tc>
        <w:tc>
          <w:tcPr>
            <w:tcW w:w="924" w:type="dxa"/>
          </w:tcPr>
          <w:p w14:paraId="4559123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892" w:type="dxa"/>
          </w:tcPr>
          <w:p w14:paraId="051CEE8D"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318" w:type="dxa"/>
          </w:tcPr>
          <w:p w14:paraId="41F84288"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02" w:type="dxa"/>
          </w:tcPr>
          <w:p w14:paraId="6C1D34CB"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965" w:type="dxa"/>
          </w:tcPr>
          <w:p w14:paraId="377F445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016" w:type="dxa"/>
            <w:vMerge/>
            <w:hideMark/>
          </w:tcPr>
          <w:p w14:paraId="286D62FF"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70887AF5" w14:textId="77777777" w:rsidTr="00A636A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5" w:type="dxa"/>
          </w:tcPr>
          <w:p w14:paraId="2C3413EB"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p>
        </w:tc>
        <w:tc>
          <w:tcPr>
            <w:tcW w:w="924" w:type="dxa"/>
          </w:tcPr>
          <w:p w14:paraId="64ECF2E3"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892" w:type="dxa"/>
          </w:tcPr>
          <w:p w14:paraId="712EEA78"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1318" w:type="dxa"/>
          </w:tcPr>
          <w:p w14:paraId="2FE5EF09"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1002" w:type="dxa"/>
          </w:tcPr>
          <w:p w14:paraId="23100669"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965" w:type="dxa"/>
          </w:tcPr>
          <w:p w14:paraId="38D2B154"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1016" w:type="dxa"/>
            <w:vMerge/>
            <w:hideMark/>
          </w:tcPr>
          <w:p w14:paraId="05E9AC6D"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2422BD90" w14:textId="77777777" w:rsidTr="00A636AE">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hideMark/>
          </w:tcPr>
          <w:p w14:paraId="3EE1ED09"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dehydration</w:t>
            </w:r>
          </w:p>
        </w:tc>
        <w:tc>
          <w:tcPr>
            <w:tcW w:w="924" w:type="dxa"/>
            <w:hideMark/>
          </w:tcPr>
          <w:p w14:paraId="7C4F38A0"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hideMark/>
          </w:tcPr>
          <w:p w14:paraId="063C417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318" w:type="dxa"/>
            <w:hideMark/>
          </w:tcPr>
          <w:p w14:paraId="50A86F6F"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1002" w:type="dxa"/>
            <w:hideMark/>
          </w:tcPr>
          <w:p w14:paraId="68C7E32B"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965" w:type="dxa"/>
            <w:hideMark/>
          </w:tcPr>
          <w:p w14:paraId="5762CD6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016" w:type="dxa"/>
            <w:vMerge/>
            <w:hideMark/>
          </w:tcPr>
          <w:p w14:paraId="046EA7A9"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1E16B202" w14:textId="77777777" w:rsidTr="00A636A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hideMark/>
          </w:tcPr>
          <w:p w14:paraId="63CEF582"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Poor feeding</w:t>
            </w:r>
          </w:p>
        </w:tc>
        <w:tc>
          <w:tcPr>
            <w:tcW w:w="924" w:type="dxa"/>
            <w:hideMark/>
          </w:tcPr>
          <w:p w14:paraId="15AD5EE9"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hideMark/>
          </w:tcPr>
          <w:p w14:paraId="371ECC9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318" w:type="dxa"/>
            <w:hideMark/>
          </w:tcPr>
          <w:p w14:paraId="339B7C52"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1002" w:type="dxa"/>
            <w:hideMark/>
          </w:tcPr>
          <w:p w14:paraId="6EFD29DB"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965" w:type="dxa"/>
            <w:hideMark/>
          </w:tcPr>
          <w:p w14:paraId="013BAF1F"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016" w:type="dxa"/>
            <w:vMerge/>
            <w:hideMark/>
          </w:tcPr>
          <w:p w14:paraId="69B9F5C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572908E6" w14:textId="77777777" w:rsidTr="00A636AE">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5" w:type="dxa"/>
            <w:hideMark/>
          </w:tcPr>
          <w:p w14:paraId="67B7A614"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Abdominal distension</w:t>
            </w:r>
          </w:p>
        </w:tc>
        <w:tc>
          <w:tcPr>
            <w:tcW w:w="924" w:type="dxa"/>
            <w:hideMark/>
          </w:tcPr>
          <w:p w14:paraId="0B6B45AE"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tcPr>
          <w:p w14:paraId="2D5CD3B8"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c>
          <w:tcPr>
            <w:tcW w:w="1318" w:type="dxa"/>
            <w:hideMark/>
          </w:tcPr>
          <w:p w14:paraId="5D32F376"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1002" w:type="dxa"/>
            <w:hideMark/>
          </w:tcPr>
          <w:p w14:paraId="06B2E9DC"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965" w:type="dxa"/>
            <w:hideMark/>
          </w:tcPr>
          <w:p w14:paraId="18C2574B"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1016" w:type="dxa"/>
            <w:vMerge/>
            <w:hideMark/>
          </w:tcPr>
          <w:p w14:paraId="729B9ED3"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A636AE" w:rsidRPr="00A636AE" w14:paraId="05536092" w14:textId="77777777" w:rsidTr="00A636A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75" w:type="dxa"/>
            <w:hideMark/>
          </w:tcPr>
          <w:p w14:paraId="5C475052"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Multiple symptoms initially</w:t>
            </w:r>
          </w:p>
        </w:tc>
        <w:tc>
          <w:tcPr>
            <w:tcW w:w="924" w:type="dxa"/>
            <w:hideMark/>
          </w:tcPr>
          <w:p w14:paraId="36E141CA"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92" w:type="dxa"/>
            <w:hideMark/>
          </w:tcPr>
          <w:p w14:paraId="7AA5C0B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318" w:type="dxa"/>
            <w:hideMark/>
          </w:tcPr>
          <w:p w14:paraId="43DF209F"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46</w:t>
            </w:r>
          </w:p>
        </w:tc>
        <w:tc>
          <w:tcPr>
            <w:tcW w:w="1002" w:type="dxa"/>
            <w:hideMark/>
          </w:tcPr>
          <w:p w14:paraId="61F33C3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34.6%</w:t>
            </w:r>
          </w:p>
        </w:tc>
        <w:tc>
          <w:tcPr>
            <w:tcW w:w="965" w:type="dxa"/>
            <w:hideMark/>
          </w:tcPr>
          <w:p w14:paraId="4B59FC9F"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34.6%</w:t>
            </w:r>
          </w:p>
        </w:tc>
        <w:tc>
          <w:tcPr>
            <w:tcW w:w="1016" w:type="dxa"/>
            <w:vMerge/>
          </w:tcPr>
          <w:p w14:paraId="563D3627" w14:textId="77777777" w:rsidR="00A636AE" w:rsidRPr="00A636AE" w:rsidRDefault="00A636AE" w:rsidP="00A636AE">
            <w:pPr>
              <w:bidi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A636AE" w:rsidRPr="00A636AE" w14:paraId="3076FE5F" w14:textId="77777777" w:rsidTr="00A636AE">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75" w:type="dxa"/>
            <w:hideMark/>
          </w:tcPr>
          <w:p w14:paraId="6AAC71D1" w14:textId="77777777" w:rsidR="00A636AE" w:rsidRPr="00A636AE" w:rsidRDefault="00A636AE" w:rsidP="00A636AE">
            <w:pPr>
              <w:bidi w:val="0"/>
              <w:spacing w:after="200" w:line="276" w:lineRule="auto"/>
              <w:jc w:val="both"/>
              <w:rPr>
                <w:rFonts w:asciiTheme="majorBidi" w:eastAsiaTheme="minorHAnsi" w:hAnsiTheme="majorBidi"/>
                <w:sz w:val="20"/>
                <w:szCs w:val="20"/>
                <w:lang w:bidi="ar-IQ"/>
              </w:rPr>
            </w:pPr>
            <w:r w:rsidRPr="00A636AE">
              <w:rPr>
                <w:rFonts w:asciiTheme="majorBidi" w:eastAsiaTheme="minorHAnsi" w:hAnsiTheme="majorBidi"/>
                <w:b w:val="0"/>
                <w:bCs w:val="0"/>
                <w:sz w:val="20"/>
                <w:szCs w:val="20"/>
                <w:lang w:bidi="ar-IQ"/>
              </w:rPr>
              <w:t>Total</w:t>
            </w:r>
          </w:p>
        </w:tc>
        <w:tc>
          <w:tcPr>
            <w:tcW w:w="924" w:type="dxa"/>
            <w:hideMark/>
          </w:tcPr>
          <w:p w14:paraId="74974247"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28</w:t>
            </w:r>
          </w:p>
        </w:tc>
        <w:tc>
          <w:tcPr>
            <w:tcW w:w="892" w:type="dxa"/>
            <w:hideMark/>
          </w:tcPr>
          <w:p w14:paraId="69D69873"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21.05</w:t>
            </w:r>
          </w:p>
        </w:tc>
        <w:tc>
          <w:tcPr>
            <w:tcW w:w="1318" w:type="dxa"/>
            <w:hideMark/>
          </w:tcPr>
          <w:p w14:paraId="68A35AF4"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105</w:t>
            </w:r>
          </w:p>
        </w:tc>
        <w:tc>
          <w:tcPr>
            <w:tcW w:w="1002" w:type="dxa"/>
            <w:hideMark/>
          </w:tcPr>
          <w:p w14:paraId="5DE5210C"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78.95</w:t>
            </w:r>
          </w:p>
        </w:tc>
        <w:tc>
          <w:tcPr>
            <w:tcW w:w="965" w:type="dxa"/>
            <w:hideMark/>
          </w:tcPr>
          <w:p w14:paraId="3A31C478"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133</w:t>
            </w:r>
          </w:p>
        </w:tc>
        <w:tc>
          <w:tcPr>
            <w:tcW w:w="1016" w:type="dxa"/>
            <w:hideMark/>
          </w:tcPr>
          <w:p w14:paraId="224AF3C8" w14:textId="77777777" w:rsidR="00A636AE" w:rsidRPr="00A636AE" w:rsidRDefault="00A636AE" w:rsidP="00A636AE">
            <w:pPr>
              <w:bidi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100%</w:t>
            </w:r>
          </w:p>
        </w:tc>
      </w:tr>
    </w:tbl>
    <w:p w14:paraId="60095D9F" w14:textId="77777777" w:rsidR="00A636AE" w:rsidRPr="00A636AE" w:rsidRDefault="00A636AE" w:rsidP="00A636AE">
      <w:pPr>
        <w:bidi w:val="0"/>
        <w:jc w:val="center"/>
        <w:rPr>
          <w:rFonts w:asciiTheme="majorBidi" w:hAnsiTheme="majorBidi" w:cstheme="majorBidi"/>
          <w:sz w:val="20"/>
          <w:szCs w:val="20"/>
          <w:lang w:bidi="ar-IQ"/>
        </w:rPr>
      </w:pPr>
    </w:p>
    <w:p w14:paraId="6259982B" w14:textId="77777777" w:rsidR="009E10F5" w:rsidRPr="00C811F4" w:rsidRDefault="009E10F5"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Fever, excessive crying , and diarrhea were the main symptoms for which cautery was practiced.</w:t>
      </w:r>
    </w:p>
    <w:p w14:paraId="222F89AE" w14:textId="77777777" w:rsidR="006F112B"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Table 4:</w:t>
      </w:r>
      <w:r w:rsidR="000F3917" w:rsidRPr="00A636AE">
        <w:rPr>
          <w:rFonts w:asciiTheme="majorBidi" w:hAnsiTheme="majorBidi" w:cstheme="majorBidi"/>
          <w:b/>
          <w:bCs/>
          <w:sz w:val="20"/>
          <w:szCs w:val="20"/>
          <w:lang w:bidi="ar-IQ"/>
        </w:rPr>
        <w:t xml:space="preserve"> cautery adviser characters</w:t>
      </w:r>
    </w:p>
    <w:tbl>
      <w:tblPr>
        <w:tblStyle w:val="LightGrid-Accent1"/>
        <w:tblW w:w="0" w:type="auto"/>
        <w:jc w:val="center"/>
        <w:tblLook w:val="04A0" w:firstRow="1" w:lastRow="0" w:firstColumn="1" w:lastColumn="0" w:noHBand="0" w:noVBand="1"/>
      </w:tblPr>
      <w:tblGrid>
        <w:gridCol w:w="3369"/>
        <w:gridCol w:w="2126"/>
        <w:gridCol w:w="2126"/>
      </w:tblGrid>
      <w:tr w:rsidR="00A636AE" w:rsidRPr="00A636AE" w14:paraId="06E8EFAA" w14:textId="77777777" w:rsidTr="00A63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14C1ACCF"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Variable</w:t>
            </w:r>
          </w:p>
        </w:tc>
        <w:tc>
          <w:tcPr>
            <w:tcW w:w="2126" w:type="dxa"/>
            <w:tcBorders>
              <w:right w:val="single" w:sz="4" w:space="0" w:color="auto"/>
            </w:tcBorders>
          </w:tcPr>
          <w:p w14:paraId="650F3772" w14:textId="77777777" w:rsidR="009C4B25" w:rsidRPr="00A636AE" w:rsidRDefault="009C4B25"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IQ"/>
              </w:rPr>
            </w:pPr>
            <w:r w:rsidRPr="00A636AE">
              <w:rPr>
                <w:rFonts w:asciiTheme="majorBidi" w:hAnsiTheme="majorBidi"/>
                <w:sz w:val="20"/>
                <w:szCs w:val="20"/>
                <w:lang w:bidi="ar-IQ"/>
              </w:rPr>
              <w:t>Number</w:t>
            </w:r>
          </w:p>
        </w:tc>
        <w:tc>
          <w:tcPr>
            <w:tcW w:w="2126" w:type="dxa"/>
            <w:tcBorders>
              <w:left w:val="single" w:sz="4" w:space="0" w:color="auto"/>
              <w:right w:val="single" w:sz="4" w:space="0" w:color="auto"/>
            </w:tcBorders>
          </w:tcPr>
          <w:p w14:paraId="13CEFDBD" w14:textId="77777777" w:rsidR="009C4B25" w:rsidRPr="00A636AE" w:rsidRDefault="009C4B25"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IQ"/>
              </w:rPr>
            </w:pPr>
            <w:r w:rsidRPr="00A636AE">
              <w:rPr>
                <w:rFonts w:asciiTheme="majorBidi" w:hAnsiTheme="majorBidi"/>
                <w:sz w:val="20"/>
                <w:szCs w:val="20"/>
                <w:lang w:bidi="ar-IQ"/>
              </w:rPr>
              <w:t>percent</w:t>
            </w:r>
          </w:p>
        </w:tc>
      </w:tr>
      <w:tr w:rsidR="00A636AE" w:rsidRPr="00A636AE" w14:paraId="594F0B96"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1" w:type="dxa"/>
            <w:gridSpan w:val="3"/>
            <w:tcBorders>
              <w:top w:val="single" w:sz="4" w:space="0" w:color="auto"/>
              <w:right w:val="single" w:sz="4" w:space="0" w:color="auto"/>
            </w:tcBorders>
          </w:tcPr>
          <w:p w14:paraId="313F027C" w14:textId="77777777" w:rsidR="009C4B25" w:rsidRPr="00A636AE" w:rsidRDefault="009C4B25" w:rsidP="00A636AE">
            <w:pPr>
              <w:bidi w:val="0"/>
              <w:spacing w:line="276" w:lineRule="auto"/>
              <w:jc w:val="center"/>
              <w:rPr>
                <w:rFonts w:asciiTheme="majorBidi" w:hAnsiTheme="majorBidi"/>
                <w:sz w:val="20"/>
                <w:szCs w:val="20"/>
                <w:lang w:bidi="ar-IQ"/>
              </w:rPr>
            </w:pPr>
            <w:r w:rsidRPr="00A636AE">
              <w:rPr>
                <w:rFonts w:asciiTheme="majorBidi" w:hAnsiTheme="majorBidi"/>
                <w:sz w:val="20"/>
                <w:szCs w:val="20"/>
                <w:lang w:bidi="ar-IQ"/>
              </w:rPr>
              <w:t>Cautery adviser</w:t>
            </w:r>
          </w:p>
        </w:tc>
      </w:tr>
      <w:tr w:rsidR="00A636AE" w:rsidRPr="00A636AE" w14:paraId="199F13BF"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487C70B4"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Grand mother</w:t>
            </w:r>
          </w:p>
        </w:tc>
        <w:tc>
          <w:tcPr>
            <w:tcW w:w="2126" w:type="dxa"/>
            <w:tcBorders>
              <w:right w:val="single" w:sz="4" w:space="0" w:color="auto"/>
            </w:tcBorders>
          </w:tcPr>
          <w:p w14:paraId="68FC82DA"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60</w:t>
            </w:r>
          </w:p>
        </w:tc>
        <w:tc>
          <w:tcPr>
            <w:tcW w:w="2126" w:type="dxa"/>
            <w:tcBorders>
              <w:left w:val="single" w:sz="4" w:space="0" w:color="auto"/>
              <w:right w:val="single" w:sz="4" w:space="0" w:color="auto"/>
            </w:tcBorders>
          </w:tcPr>
          <w:p w14:paraId="3A34E0C1"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51.9</w:t>
            </w:r>
          </w:p>
        </w:tc>
      </w:tr>
      <w:tr w:rsidR="00A636AE" w:rsidRPr="00A636AE" w14:paraId="615B083C"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06C552BE"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Grand father</w:t>
            </w:r>
          </w:p>
        </w:tc>
        <w:tc>
          <w:tcPr>
            <w:tcW w:w="2126" w:type="dxa"/>
            <w:tcBorders>
              <w:right w:val="single" w:sz="4" w:space="0" w:color="auto"/>
            </w:tcBorders>
          </w:tcPr>
          <w:p w14:paraId="5B03FA05"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w:t>
            </w:r>
          </w:p>
        </w:tc>
        <w:tc>
          <w:tcPr>
            <w:tcW w:w="2126" w:type="dxa"/>
            <w:tcBorders>
              <w:left w:val="single" w:sz="4" w:space="0" w:color="auto"/>
              <w:right w:val="single" w:sz="4" w:space="0" w:color="auto"/>
            </w:tcBorders>
          </w:tcPr>
          <w:p w14:paraId="429B7818"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4.5</w:t>
            </w:r>
          </w:p>
        </w:tc>
      </w:tr>
      <w:tr w:rsidR="00A636AE" w:rsidRPr="00A636AE" w14:paraId="70D321BE"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7C57C5A0"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Other family member</w:t>
            </w:r>
          </w:p>
        </w:tc>
        <w:tc>
          <w:tcPr>
            <w:tcW w:w="2126" w:type="dxa"/>
            <w:tcBorders>
              <w:right w:val="single" w:sz="4" w:space="0" w:color="auto"/>
            </w:tcBorders>
          </w:tcPr>
          <w:p w14:paraId="4E45978A"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40</w:t>
            </w:r>
          </w:p>
        </w:tc>
        <w:tc>
          <w:tcPr>
            <w:tcW w:w="2126" w:type="dxa"/>
            <w:tcBorders>
              <w:left w:val="single" w:sz="4" w:space="0" w:color="auto"/>
              <w:right w:val="single" w:sz="4" w:space="0" w:color="auto"/>
            </w:tcBorders>
          </w:tcPr>
          <w:p w14:paraId="5ED37241"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30.1</w:t>
            </w:r>
          </w:p>
        </w:tc>
      </w:tr>
      <w:tr w:rsidR="00A636AE" w:rsidRPr="00A636AE" w14:paraId="01C20C34"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6EC27912"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Other person</w:t>
            </w:r>
          </w:p>
        </w:tc>
        <w:tc>
          <w:tcPr>
            <w:tcW w:w="2126" w:type="dxa"/>
            <w:tcBorders>
              <w:right w:val="single" w:sz="4" w:space="0" w:color="auto"/>
            </w:tcBorders>
          </w:tcPr>
          <w:p w14:paraId="35AB9BE7"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18</w:t>
            </w:r>
          </w:p>
        </w:tc>
        <w:tc>
          <w:tcPr>
            <w:tcW w:w="2126" w:type="dxa"/>
            <w:tcBorders>
              <w:left w:val="single" w:sz="4" w:space="0" w:color="auto"/>
              <w:right w:val="single" w:sz="4" w:space="0" w:color="auto"/>
            </w:tcBorders>
          </w:tcPr>
          <w:p w14:paraId="1388CA35"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13.5</w:t>
            </w:r>
          </w:p>
        </w:tc>
      </w:tr>
      <w:tr w:rsidR="00A636AE" w:rsidRPr="00A636AE" w14:paraId="14BD16B9"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1" w:type="dxa"/>
            <w:gridSpan w:val="3"/>
            <w:tcBorders>
              <w:right w:val="single" w:sz="4" w:space="0" w:color="auto"/>
            </w:tcBorders>
          </w:tcPr>
          <w:p w14:paraId="0C5ADC2B" w14:textId="77777777" w:rsidR="009C4B25" w:rsidRPr="00A636AE" w:rsidRDefault="009C4B25" w:rsidP="00A636AE">
            <w:pPr>
              <w:bidi w:val="0"/>
              <w:spacing w:line="276" w:lineRule="auto"/>
              <w:jc w:val="center"/>
              <w:rPr>
                <w:rFonts w:asciiTheme="majorBidi" w:hAnsiTheme="majorBidi"/>
                <w:sz w:val="20"/>
                <w:szCs w:val="20"/>
                <w:lang w:bidi="ar-IQ"/>
              </w:rPr>
            </w:pPr>
            <w:r w:rsidRPr="00A636AE">
              <w:rPr>
                <w:rFonts w:asciiTheme="majorBidi" w:hAnsiTheme="majorBidi"/>
                <w:sz w:val="20"/>
                <w:szCs w:val="20"/>
                <w:lang w:bidi="ar-IQ"/>
              </w:rPr>
              <w:t>Education status of the adviser</w:t>
            </w:r>
          </w:p>
        </w:tc>
      </w:tr>
      <w:tr w:rsidR="00A636AE" w:rsidRPr="00A636AE" w14:paraId="4B32DD48"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351D6B0D"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illiterate</w:t>
            </w:r>
          </w:p>
        </w:tc>
        <w:tc>
          <w:tcPr>
            <w:tcW w:w="2126" w:type="dxa"/>
            <w:tcBorders>
              <w:right w:val="single" w:sz="4" w:space="0" w:color="auto"/>
            </w:tcBorders>
          </w:tcPr>
          <w:p w14:paraId="44A090A0"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80</w:t>
            </w:r>
          </w:p>
        </w:tc>
        <w:tc>
          <w:tcPr>
            <w:tcW w:w="2126" w:type="dxa"/>
            <w:tcBorders>
              <w:left w:val="single" w:sz="4" w:space="0" w:color="auto"/>
              <w:right w:val="single" w:sz="4" w:space="0" w:color="auto"/>
            </w:tcBorders>
          </w:tcPr>
          <w:p w14:paraId="5ED9237A"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60.1</w:t>
            </w:r>
          </w:p>
        </w:tc>
      </w:tr>
      <w:tr w:rsidR="00A636AE" w:rsidRPr="00A636AE" w14:paraId="78655D89"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795FE473" w14:textId="77777777" w:rsidR="009C4B25" w:rsidRPr="00A636AE" w:rsidRDefault="00271CE4"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P</w:t>
            </w:r>
            <w:r w:rsidR="009C4B25" w:rsidRPr="00A636AE">
              <w:rPr>
                <w:rFonts w:asciiTheme="majorBidi" w:hAnsiTheme="majorBidi"/>
                <w:b w:val="0"/>
                <w:bCs w:val="0"/>
                <w:sz w:val="20"/>
                <w:szCs w:val="20"/>
                <w:lang w:bidi="ar-IQ"/>
              </w:rPr>
              <w:t>rimary</w:t>
            </w:r>
          </w:p>
        </w:tc>
        <w:tc>
          <w:tcPr>
            <w:tcW w:w="2126" w:type="dxa"/>
            <w:tcBorders>
              <w:right w:val="single" w:sz="4" w:space="0" w:color="auto"/>
            </w:tcBorders>
          </w:tcPr>
          <w:p w14:paraId="6ECC130D"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36</w:t>
            </w:r>
          </w:p>
        </w:tc>
        <w:tc>
          <w:tcPr>
            <w:tcW w:w="2126" w:type="dxa"/>
            <w:tcBorders>
              <w:left w:val="single" w:sz="4" w:space="0" w:color="auto"/>
              <w:right w:val="single" w:sz="4" w:space="0" w:color="auto"/>
            </w:tcBorders>
          </w:tcPr>
          <w:p w14:paraId="2603BC8E"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27.1</w:t>
            </w:r>
          </w:p>
        </w:tc>
      </w:tr>
      <w:tr w:rsidR="00A636AE" w:rsidRPr="00A636AE" w14:paraId="35A3F93E"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63C25BAF"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intermediate</w:t>
            </w:r>
          </w:p>
        </w:tc>
        <w:tc>
          <w:tcPr>
            <w:tcW w:w="2126" w:type="dxa"/>
            <w:tcBorders>
              <w:right w:val="single" w:sz="4" w:space="0" w:color="auto"/>
            </w:tcBorders>
          </w:tcPr>
          <w:p w14:paraId="32443FC9"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w:t>
            </w:r>
          </w:p>
        </w:tc>
        <w:tc>
          <w:tcPr>
            <w:tcW w:w="2126" w:type="dxa"/>
            <w:tcBorders>
              <w:left w:val="single" w:sz="4" w:space="0" w:color="auto"/>
              <w:right w:val="single" w:sz="4" w:space="0" w:color="auto"/>
            </w:tcBorders>
          </w:tcPr>
          <w:p w14:paraId="7F4FDB7B"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6.8</w:t>
            </w:r>
          </w:p>
        </w:tc>
      </w:tr>
      <w:tr w:rsidR="00A636AE" w:rsidRPr="00A636AE" w14:paraId="44951159"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6E9D873A"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Secondary</w:t>
            </w:r>
          </w:p>
        </w:tc>
        <w:tc>
          <w:tcPr>
            <w:tcW w:w="2126" w:type="dxa"/>
            <w:tcBorders>
              <w:right w:val="single" w:sz="4" w:space="0" w:color="auto"/>
            </w:tcBorders>
          </w:tcPr>
          <w:p w14:paraId="2C59B5C1"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5</w:t>
            </w:r>
          </w:p>
        </w:tc>
        <w:tc>
          <w:tcPr>
            <w:tcW w:w="2126" w:type="dxa"/>
            <w:tcBorders>
              <w:left w:val="single" w:sz="4" w:space="0" w:color="auto"/>
              <w:right w:val="single" w:sz="4" w:space="0" w:color="auto"/>
            </w:tcBorders>
          </w:tcPr>
          <w:p w14:paraId="089E865B"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3.8</w:t>
            </w:r>
          </w:p>
        </w:tc>
      </w:tr>
      <w:tr w:rsidR="00A636AE" w:rsidRPr="00A636AE" w14:paraId="2DDFFDB8"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25C75754"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College and above</w:t>
            </w:r>
          </w:p>
        </w:tc>
        <w:tc>
          <w:tcPr>
            <w:tcW w:w="2126" w:type="dxa"/>
            <w:tcBorders>
              <w:right w:val="single" w:sz="4" w:space="0" w:color="auto"/>
            </w:tcBorders>
          </w:tcPr>
          <w:p w14:paraId="6B6DFCBE"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w:t>
            </w:r>
          </w:p>
        </w:tc>
        <w:tc>
          <w:tcPr>
            <w:tcW w:w="2126" w:type="dxa"/>
            <w:tcBorders>
              <w:left w:val="single" w:sz="4" w:space="0" w:color="auto"/>
              <w:right w:val="single" w:sz="4" w:space="0" w:color="auto"/>
            </w:tcBorders>
          </w:tcPr>
          <w:p w14:paraId="7585ECF2"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2.2</w:t>
            </w:r>
          </w:p>
        </w:tc>
      </w:tr>
      <w:tr w:rsidR="00A636AE" w:rsidRPr="00A636AE" w14:paraId="1E626DCD"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1" w:type="dxa"/>
            <w:gridSpan w:val="3"/>
            <w:tcBorders>
              <w:right w:val="single" w:sz="4" w:space="0" w:color="auto"/>
            </w:tcBorders>
          </w:tcPr>
          <w:p w14:paraId="051554CA" w14:textId="77777777" w:rsidR="009C4B25" w:rsidRPr="00A636AE" w:rsidRDefault="009C4B25" w:rsidP="00A636AE">
            <w:pPr>
              <w:bidi w:val="0"/>
              <w:spacing w:line="276" w:lineRule="auto"/>
              <w:jc w:val="center"/>
              <w:rPr>
                <w:rFonts w:asciiTheme="majorBidi" w:hAnsiTheme="majorBidi"/>
                <w:sz w:val="20"/>
                <w:szCs w:val="20"/>
                <w:lang w:bidi="ar-IQ"/>
              </w:rPr>
            </w:pPr>
            <w:r w:rsidRPr="00A636AE">
              <w:rPr>
                <w:rFonts w:asciiTheme="majorBidi" w:hAnsiTheme="majorBidi"/>
                <w:sz w:val="20"/>
                <w:szCs w:val="20"/>
                <w:lang w:bidi="ar-IQ"/>
              </w:rPr>
              <w:t>Person who did cautery</w:t>
            </w:r>
          </w:p>
        </w:tc>
      </w:tr>
      <w:tr w:rsidR="00A636AE" w:rsidRPr="00A636AE" w14:paraId="042FA925"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411B0F97"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Traditional healer</w:t>
            </w:r>
          </w:p>
        </w:tc>
        <w:tc>
          <w:tcPr>
            <w:tcW w:w="2126" w:type="dxa"/>
            <w:tcBorders>
              <w:right w:val="single" w:sz="4" w:space="0" w:color="auto"/>
            </w:tcBorders>
          </w:tcPr>
          <w:p w14:paraId="4631DD96"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127</w:t>
            </w:r>
          </w:p>
        </w:tc>
        <w:tc>
          <w:tcPr>
            <w:tcW w:w="2126" w:type="dxa"/>
            <w:tcBorders>
              <w:left w:val="single" w:sz="4" w:space="0" w:color="auto"/>
              <w:right w:val="single" w:sz="4" w:space="0" w:color="auto"/>
            </w:tcBorders>
          </w:tcPr>
          <w:p w14:paraId="020E9325"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95.5</w:t>
            </w:r>
          </w:p>
        </w:tc>
      </w:tr>
      <w:tr w:rsidR="00A636AE" w:rsidRPr="00A636AE" w14:paraId="3F89089A"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3378947C"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Family member</w:t>
            </w:r>
          </w:p>
        </w:tc>
        <w:tc>
          <w:tcPr>
            <w:tcW w:w="2126" w:type="dxa"/>
          </w:tcPr>
          <w:p w14:paraId="33E531AE"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6</w:t>
            </w:r>
          </w:p>
        </w:tc>
        <w:tc>
          <w:tcPr>
            <w:tcW w:w="2126" w:type="dxa"/>
            <w:tcBorders>
              <w:right w:val="single" w:sz="4" w:space="0" w:color="auto"/>
            </w:tcBorders>
          </w:tcPr>
          <w:p w14:paraId="7AAFA63A"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4.5</w:t>
            </w:r>
          </w:p>
        </w:tc>
      </w:tr>
      <w:tr w:rsidR="00A636AE" w:rsidRPr="00A636AE" w14:paraId="51559828"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21" w:type="dxa"/>
            <w:gridSpan w:val="3"/>
            <w:tcBorders>
              <w:right w:val="single" w:sz="4" w:space="0" w:color="auto"/>
            </w:tcBorders>
          </w:tcPr>
          <w:p w14:paraId="071BD20B" w14:textId="77777777" w:rsidR="009C4B25" w:rsidRPr="00A636AE" w:rsidRDefault="009C4B25" w:rsidP="00A636AE">
            <w:pPr>
              <w:bidi w:val="0"/>
              <w:spacing w:line="276" w:lineRule="auto"/>
              <w:jc w:val="center"/>
              <w:rPr>
                <w:rFonts w:asciiTheme="majorBidi" w:hAnsiTheme="majorBidi"/>
                <w:sz w:val="20"/>
                <w:szCs w:val="20"/>
                <w:lang w:bidi="ar-IQ"/>
              </w:rPr>
            </w:pPr>
            <w:r w:rsidRPr="00A636AE">
              <w:rPr>
                <w:rFonts w:asciiTheme="majorBidi" w:hAnsiTheme="majorBidi"/>
                <w:sz w:val="20"/>
                <w:szCs w:val="20"/>
                <w:lang w:bidi="ar-IQ"/>
              </w:rPr>
              <w:t>Cautery payment</w:t>
            </w:r>
          </w:p>
        </w:tc>
      </w:tr>
      <w:tr w:rsidR="00A636AE" w:rsidRPr="00A636AE" w14:paraId="16C56AC4"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5BBB1E28"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lastRenderedPageBreak/>
              <w:t>Yes</w:t>
            </w:r>
          </w:p>
        </w:tc>
        <w:tc>
          <w:tcPr>
            <w:tcW w:w="2126" w:type="dxa"/>
          </w:tcPr>
          <w:p w14:paraId="3480C663"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98</w:t>
            </w:r>
          </w:p>
        </w:tc>
        <w:tc>
          <w:tcPr>
            <w:tcW w:w="2126" w:type="dxa"/>
          </w:tcPr>
          <w:p w14:paraId="4B47A658"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73.7</w:t>
            </w:r>
          </w:p>
        </w:tc>
      </w:tr>
      <w:tr w:rsidR="00A636AE" w:rsidRPr="00A636AE" w14:paraId="741A201F"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2E9DB127" w14:textId="77777777" w:rsidR="009C4B25" w:rsidRPr="00A636AE" w:rsidRDefault="009C4B2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No</w:t>
            </w:r>
          </w:p>
        </w:tc>
        <w:tc>
          <w:tcPr>
            <w:tcW w:w="2126" w:type="dxa"/>
          </w:tcPr>
          <w:p w14:paraId="72A1F7BC"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35</w:t>
            </w:r>
          </w:p>
        </w:tc>
        <w:tc>
          <w:tcPr>
            <w:tcW w:w="2126" w:type="dxa"/>
          </w:tcPr>
          <w:p w14:paraId="4AA9EDF1" w14:textId="77777777" w:rsidR="009C4B25" w:rsidRPr="00A636AE" w:rsidRDefault="009C4B2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26.3</w:t>
            </w:r>
          </w:p>
        </w:tc>
      </w:tr>
      <w:tr w:rsidR="00A636AE" w:rsidRPr="00A636AE" w14:paraId="74A497D3"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14:paraId="294F42D8" w14:textId="77777777" w:rsidR="009C4B25" w:rsidRPr="00A636AE" w:rsidRDefault="009C4B25" w:rsidP="00A636AE">
            <w:pPr>
              <w:bidi w:val="0"/>
              <w:spacing w:line="276" w:lineRule="auto"/>
              <w:jc w:val="center"/>
              <w:rPr>
                <w:rFonts w:asciiTheme="majorBidi" w:hAnsiTheme="majorBidi"/>
                <w:sz w:val="20"/>
                <w:szCs w:val="20"/>
                <w:lang w:bidi="ar-IQ"/>
              </w:rPr>
            </w:pPr>
            <w:r w:rsidRPr="00A636AE">
              <w:rPr>
                <w:rFonts w:asciiTheme="majorBidi" w:hAnsiTheme="majorBidi"/>
                <w:sz w:val="20"/>
                <w:szCs w:val="20"/>
                <w:lang w:bidi="ar-IQ"/>
              </w:rPr>
              <w:t>Total</w:t>
            </w:r>
          </w:p>
        </w:tc>
        <w:tc>
          <w:tcPr>
            <w:tcW w:w="2126" w:type="dxa"/>
          </w:tcPr>
          <w:p w14:paraId="60C41C6D"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133</w:t>
            </w:r>
          </w:p>
        </w:tc>
        <w:tc>
          <w:tcPr>
            <w:tcW w:w="2126" w:type="dxa"/>
          </w:tcPr>
          <w:p w14:paraId="5E837822" w14:textId="77777777" w:rsidR="009C4B25" w:rsidRPr="00A636AE" w:rsidRDefault="009C4B2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100%</w:t>
            </w:r>
          </w:p>
        </w:tc>
      </w:tr>
    </w:tbl>
    <w:p w14:paraId="696173EF" w14:textId="77777777" w:rsidR="00FF21F3" w:rsidRPr="00A636AE" w:rsidRDefault="00FF21F3" w:rsidP="00A636AE">
      <w:pPr>
        <w:bidi w:val="0"/>
        <w:jc w:val="center"/>
        <w:rPr>
          <w:rFonts w:asciiTheme="majorBidi" w:hAnsiTheme="majorBidi" w:cstheme="majorBidi"/>
          <w:sz w:val="20"/>
          <w:szCs w:val="20"/>
          <w:lang w:bidi="ar-IQ"/>
        </w:rPr>
      </w:pPr>
    </w:p>
    <w:p w14:paraId="5AA98272" w14:textId="77777777" w:rsidR="00F83907" w:rsidRPr="00C811F4" w:rsidRDefault="00847774"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The grand-mother </w:t>
      </w:r>
      <w:r w:rsidR="00005028" w:rsidRPr="00C811F4">
        <w:rPr>
          <w:rFonts w:asciiTheme="majorBidi" w:hAnsiTheme="majorBidi" w:cstheme="majorBidi"/>
          <w:sz w:val="24"/>
          <w:szCs w:val="24"/>
          <w:lang w:bidi="ar-IQ"/>
        </w:rPr>
        <w:t xml:space="preserve">was </w:t>
      </w:r>
      <w:r w:rsidRPr="00C811F4">
        <w:rPr>
          <w:rFonts w:asciiTheme="majorBidi" w:hAnsiTheme="majorBidi" w:cstheme="majorBidi"/>
          <w:sz w:val="24"/>
          <w:szCs w:val="24"/>
          <w:lang w:bidi="ar-IQ"/>
        </w:rPr>
        <w:t>the main</w:t>
      </w:r>
      <w:r w:rsidR="00005028" w:rsidRPr="00C811F4">
        <w:rPr>
          <w:rFonts w:asciiTheme="majorBidi" w:hAnsiTheme="majorBidi" w:cstheme="majorBidi"/>
          <w:sz w:val="24"/>
          <w:szCs w:val="24"/>
          <w:lang w:bidi="ar-IQ"/>
        </w:rPr>
        <w:t xml:space="preserve"> adviser of the cautery.</w:t>
      </w:r>
      <w:r w:rsidR="003C6546" w:rsidRPr="00C811F4">
        <w:rPr>
          <w:rFonts w:asciiTheme="majorBidi" w:hAnsiTheme="majorBidi" w:cstheme="majorBidi"/>
          <w:sz w:val="24"/>
          <w:szCs w:val="24"/>
          <w:lang w:bidi="ar-IQ"/>
        </w:rPr>
        <w:t xml:space="preserve"> M</w:t>
      </w:r>
      <w:r w:rsidRPr="00C811F4">
        <w:rPr>
          <w:rFonts w:asciiTheme="majorBidi" w:hAnsiTheme="majorBidi" w:cstheme="majorBidi"/>
          <w:sz w:val="24"/>
          <w:szCs w:val="24"/>
          <w:lang w:bidi="ar-IQ"/>
        </w:rPr>
        <w:t>ajority of the advisor for the cautery were illiterate  and primary education. The person who do the cautery was th</w:t>
      </w:r>
      <w:r w:rsidR="00005028" w:rsidRPr="00C811F4">
        <w:rPr>
          <w:rFonts w:asciiTheme="majorBidi" w:hAnsiTheme="majorBidi" w:cstheme="majorBidi"/>
          <w:sz w:val="24"/>
          <w:szCs w:val="24"/>
          <w:lang w:bidi="ar-IQ"/>
        </w:rPr>
        <w:t xml:space="preserve">e traditional healer in 95.5%. </w:t>
      </w:r>
      <w:r w:rsidR="00012FF2" w:rsidRPr="00C811F4">
        <w:rPr>
          <w:rFonts w:asciiTheme="majorBidi" w:hAnsiTheme="majorBidi" w:cstheme="majorBidi"/>
          <w:sz w:val="24"/>
          <w:szCs w:val="24"/>
          <w:lang w:bidi="ar-IQ"/>
        </w:rPr>
        <w:t>In a 73.7% of parents they mentioned t</w:t>
      </w:r>
      <w:r w:rsidR="00005028" w:rsidRPr="00C811F4">
        <w:rPr>
          <w:rFonts w:asciiTheme="majorBidi" w:hAnsiTheme="majorBidi" w:cstheme="majorBidi"/>
          <w:sz w:val="24"/>
          <w:szCs w:val="24"/>
          <w:lang w:bidi="ar-IQ"/>
        </w:rPr>
        <w:t>hat they paid for the treatment</w:t>
      </w:r>
    </w:p>
    <w:p w14:paraId="33FE3B76" w14:textId="77777777" w:rsidR="009E5783" w:rsidRPr="00C811F4" w:rsidRDefault="00A636AE" w:rsidP="00A636AE">
      <w:pPr>
        <w:bidi w:val="0"/>
        <w:jc w:val="center"/>
        <w:rPr>
          <w:rFonts w:asciiTheme="majorBidi" w:hAnsiTheme="majorBidi" w:cstheme="majorBidi"/>
          <w:sz w:val="24"/>
          <w:szCs w:val="24"/>
          <w:lang w:bidi="ar-IQ"/>
        </w:rPr>
      </w:pPr>
      <w:r w:rsidRPr="00C811F4">
        <w:rPr>
          <w:rFonts w:asciiTheme="majorBidi" w:hAnsiTheme="majorBidi" w:cstheme="majorBidi"/>
          <w:noProof/>
          <w:sz w:val="24"/>
          <w:szCs w:val="24"/>
        </w:rPr>
        <w:drawing>
          <wp:anchor distT="0" distB="0" distL="114300" distR="114300" simplePos="0" relativeHeight="251662336" behindDoc="0" locked="0" layoutInCell="1" allowOverlap="1" wp14:anchorId="68E23B6A" wp14:editId="4A0E4B7E">
            <wp:simplePos x="0" y="0"/>
            <wp:positionH relativeFrom="column">
              <wp:posOffset>880110</wp:posOffset>
            </wp:positionH>
            <wp:positionV relativeFrom="paragraph">
              <wp:posOffset>113665</wp:posOffset>
            </wp:positionV>
            <wp:extent cx="4213860" cy="1485900"/>
            <wp:effectExtent l="0" t="0" r="15240" b="0"/>
            <wp:wrapSquare wrapText="bothSides"/>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B3BF4DC" w14:textId="77777777" w:rsidR="009E5783" w:rsidRPr="00C811F4" w:rsidRDefault="009E5783" w:rsidP="00A636AE">
      <w:pPr>
        <w:bidi w:val="0"/>
        <w:jc w:val="center"/>
        <w:rPr>
          <w:rFonts w:asciiTheme="majorBidi" w:hAnsiTheme="majorBidi" w:cstheme="majorBidi"/>
          <w:sz w:val="24"/>
          <w:szCs w:val="24"/>
          <w:lang w:bidi="ar-IQ"/>
        </w:rPr>
      </w:pPr>
    </w:p>
    <w:p w14:paraId="062D7158" w14:textId="77777777" w:rsidR="009E5783" w:rsidRPr="00C811F4" w:rsidRDefault="009E5783" w:rsidP="00A636AE">
      <w:pPr>
        <w:bidi w:val="0"/>
        <w:jc w:val="center"/>
        <w:rPr>
          <w:rFonts w:asciiTheme="majorBidi" w:hAnsiTheme="majorBidi" w:cstheme="majorBidi"/>
          <w:sz w:val="24"/>
          <w:szCs w:val="24"/>
          <w:lang w:bidi="ar-IQ"/>
        </w:rPr>
      </w:pPr>
    </w:p>
    <w:p w14:paraId="1861F325" w14:textId="77777777" w:rsidR="009E5783" w:rsidRPr="00C811F4" w:rsidRDefault="009E5783" w:rsidP="00A636AE">
      <w:pPr>
        <w:bidi w:val="0"/>
        <w:jc w:val="center"/>
        <w:rPr>
          <w:rFonts w:asciiTheme="majorBidi" w:hAnsiTheme="majorBidi" w:cstheme="majorBidi"/>
          <w:sz w:val="24"/>
          <w:szCs w:val="24"/>
          <w:lang w:bidi="ar-IQ"/>
        </w:rPr>
      </w:pPr>
    </w:p>
    <w:p w14:paraId="00B9926F" w14:textId="77777777" w:rsidR="00FD78C2" w:rsidRPr="00C811F4" w:rsidRDefault="00FD78C2" w:rsidP="00A636AE">
      <w:pPr>
        <w:bidi w:val="0"/>
        <w:rPr>
          <w:rFonts w:asciiTheme="majorBidi" w:hAnsiTheme="majorBidi" w:cstheme="majorBidi"/>
          <w:b/>
          <w:bCs/>
          <w:sz w:val="24"/>
          <w:szCs w:val="24"/>
          <w:lang w:bidi="ar-IQ"/>
        </w:rPr>
      </w:pPr>
    </w:p>
    <w:p w14:paraId="6A336471" w14:textId="77777777" w:rsidR="00C32AF3"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Figure 3: Distribution according to outcome of cautery</w:t>
      </w:r>
    </w:p>
    <w:p w14:paraId="50A14520" w14:textId="77777777" w:rsidR="00157902" w:rsidRPr="00A636AE" w:rsidRDefault="00FB706F" w:rsidP="00A636AE">
      <w:pPr>
        <w:bidi w:val="0"/>
        <w:jc w:val="center"/>
        <w:rPr>
          <w:rFonts w:asciiTheme="majorBidi" w:hAnsiTheme="majorBidi" w:cstheme="majorBidi"/>
          <w:b/>
          <w:bCs/>
          <w:sz w:val="20"/>
          <w:szCs w:val="20"/>
          <w:lang w:bidi="ar-IQ"/>
        </w:rPr>
      </w:pPr>
      <w:r w:rsidRPr="00C811F4">
        <w:rPr>
          <w:rFonts w:asciiTheme="majorBidi" w:hAnsiTheme="majorBidi" w:cstheme="majorBidi"/>
          <w:sz w:val="24"/>
          <w:szCs w:val="24"/>
          <w:lang w:bidi="ar-IQ"/>
        </w:rPr>
        <w:t xml:space="preserve">Most of the cauterized patient were not improved or worsen their condition </w:t>
      </w:r>
      <w:r w:rsidR="00005028" w:rsidRPr="00C811F4">
        <w:rPr>
          <w:rFonts w:asciiTheme="majorBidi" w:hAnsiTheme="majorBidi" w:cstheme="majorBidi"/>
          <w:sz w:val="24"/>
          <w:szCs w:val="24"/>
          <w:lang w:bidi="ar-IQ"/>
        </w:rPr>
        <w:t>.</w:t>
      </w:r>
      <w:r w:rsidR="00707524" w:rsidRPr="00A636AE">
        <w:rPr>
          <w:rFonts w:asciiTheme="majorBidi" w:hAnsiTheme="majorBidi" w:cstheme="majorBidi"/>
          <w:noProof/>
          <w:sz w:val="20"/>
          <w:szCs w:val="20"/>
        </w:rPr>
        <w:drawing>
          <wp:inline distT="0" distB="0" distL="0" distR="0" wp14:anchorId="2172EF86" wp14:editId="515BBDD9">
            <wp:extent cx="4320540" cy="1760220"/>
            <wp:effectExtent l="0" t="0" r="0" b="0"/>
            <wp:docPr id="17" name="مخطط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E5CE84" w14:textId="77777777" w:rsidR="007069F5"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 xml:space="preserve">Figure </w:t>
      </w:r>
      <w:r w:rsidR="007A10BF" w:rsidRPr="00A636AE">
        <w:rPr>
          <w:rFonts w:asciiTheme="majorBidi" w:hAnsiTheme="majorBidi" w:cstheme="majorBidi"/>
          <w:b/>
          <w:bCs/>
          <w:sz w:val="20"/>
          <w:szCs w:val="20"/>
          <w:lang w:bidi="ar-IQ"/>
        </w:rPr>
        <w:t>4</w:t>
      </w:r>
      <w:r w:rsidR="00157902" w:rsidRPr="00A636AE">
        <w:rPr>
          <w:rFonts w:asciiTheme="majorBidi" w:hAnsiTheme="majorBidi" w:cstheme="majorBidi"/>
          <w:b/>
          <w:bCs/>
          <w:sz w:val="20"/>
          <w:szCs w:val="20"/>
          <w:lang w:bidi="ar-IQ"/>
        </w:rPr>
        <w:t>: Distribution according to presence of complication</w:t>
      </w:r>
    </w:p>
    <w:p w14:paraId="6C307B63" w14:textId="77777777" w:rsidR="003C6546" w:rsidRPr="00C811F4" w:rsidRDefault="00537945" w:rsidP="00C811F4">
      <w:pPr>
        <w:bidi w:val="0"/>
        <w:jc w:val="both"/>
        <w:rPr>
          <w:rFonts w:asciiTheme="majorBidi" w:hAnsiTheme="majorBidi" w:cstheme="majorBidi"/>
          <w:b/>
          <w:bCs/>
          <w:sz w:val="24"/>
          <w:szCs w:val="24"/>
          <w:lang w:bidi="ar-IQ"/>
        </w:rPr>
      </w:pPr>
      <w:r w:rsidRPr="00C811F4">
        <w:rPr>
          <w:rFonts w:asciiTheme="majorBidi" w:hAnsiTheme="majorBidi" w:cstheme="majorBidi"/>
          <w:sz w:val="24"/>
          <w:szCs w:val="24"/>
          <w:lang w:bidi="ar-IQ"/>
        </w:rPr>
        <w:t xml:space="preserve">Complications seen in </w:t>
      </w:r>
      <w:r w:rsidR="00711544" w:rsidRPr="00C811F4">
        <w:rPr>
          <w:rFonts w:asciiTheme="majorBidi" w:hAnsiTheme="majorBidi" w:cstheme="majorBidi"/>
          <w:sz w:val="24"/>
          <w:szCs w:val="24"/>
          <w:lang w:bidi="ar-IQ"/>
        </w:rPr>
        <w:t>9% of the cauter</w:t>
      </w:r>
      <w:r w:rsidRPr="00C811F4">
        <w:rPr>
          <w:rFonts w:asciiTheme="majorBidi" w:hAnsiTheme="majorBidi" w:cstheme="majorBidi"/>
          <w:sz w:val="24"/>
          <w:szCs w:val="24"/>
          <w:lang w:bidi="ar-IQ"/>
        </w:rPr>
        <w:t>ized patients  had complication.</w:t>
      </w:r>
    </w:p>
    <w:p w14:paraId="1AFA7237" w14:textId="77777777" w:rsidR="00360817"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 xml:space="preserve">Table </w:t>
      </w:r>
      <w:r w:rsidR="007520FF" w:rsidRPr="00A636AE">
        <w:rPr>
          <w:rFonts w:asciiTheme="majorBidi" w:hAnsiTheme="majorBidi" w:cstheme="majorBidi"/>
          <w:b/>
          <w:bCs/>
          <w:sz w:val="20"/>
          <w:szCs w:val="20"/>
          <w:lang w:bidi="ar-IQ"/>
        </w:rPr>
        <w:t>5</w:t>
      </w:r>
      <w:r w:rsidR="00D67CA5" w:rsidRPr="00A636AE">
        <w:rPr>
          <w:rFonts w:asciiTheme="majorBidi" w:hAnsiTheme="majorBidi" w:cstheme="majorBidi"/>
          <w:b/>
          <w:bCs/>
          <w:sz w:val="20"/>
          <w:szCs w:val="20"/>
          <w:lang w:bidi="ar-IQ"/>
        </w:rPr>
        <w:t xml:space="preserve">: </w:t>
      </w:r>
      <w:r w:rsidR="00FE7F6D" w:rsidRPr="00A636AE">
        <w:rPr>
          <w:rFonts w:asciiTheme="majorBidi" w:hAnsiTheme="majorBidi" w:cstheme="majorBidi"/>
          <w:b/>
          <w:bCs/>
          <w:sz w:val="20"/>
          <w:szCs w:val="20"/>
          <w:lang w:bidi="ar-IQ"/>
        </w:rPr>
        <w:t>The f</w:t>
      </w:r>
      <w:r w:rsidR="00ED6CE1" w:rsidRPr="00A636AE">
        <w:rPr>
          <w:rFonts w:asciiTheme="majorBidi" w:hAnsiTheme="majorBidi" w:cstheme="majorBidi"/>
          <w:b/>
          <w:bCs/>
          <w:sz w:val="20"/>
          <w:szCs w:val="20"/>
          <w:lang w:bidi="ar-IQ"/>
        </w:rPr>
        <w:t xml:space="preserve">requency and percent of </w:t>
      </w:r>
      <w:r w:rsidR="00FE7F6D" w:rsidRPr="00A636AE">
        <w:rPr>
          <w:rFonts w:asciiTheme="majorBidi" w:hAnsiTheme="majorBidi" w:cstheme="majorBidi"/>
          <w:b/>
          <w:bCs/>
          <w:sz w:val="20"/>
          <w:szCs w:val="20"/>
          <w:lang w:bidi="ar-IQ"/>
        </w:rPr>
        <w:t xml:space="preserve">sites of </w:t>
      </w:r>
      <w:r w:rsidR="00ED6CE1" w:rsidRPr="00A636AE">
        <w:rPr>
          <w:rFonts w:asciiTheme="majorBidi" w:hAnsiTheme="majorBidi" w:cstheme="majorBidi"/>
          <w:b/>
          <w:bCs/>
          <w:sz w:val="20"/>
          <w:szCs w:val="20"/>
          <w:lang w:bidi="ar-IQ"/>
        </w:rPr>
        <w:t>cautery.</w:t>
      </w:r>
    </w:p>
    <w:tbl>
      <w:tblPr>
        <w:tblStyle w:val="LightGrid-Accent1"/>
        <w:tblW w:w="0" w:type="auto"/>
        <w:jc w:val="center"/>
        <w:tblLook w:val="04A0" w:firstRow="1" w:lastRow="0" w:firstColumn="1" w:lastColumn="0" w:noHBand="0" w:noVBand="1"/>
      </w:tblPr>
      <w:tblGrid>
        <w:gridCol w:w="1470"/>
        <w:gridCol w:w="1181"/>
        <w:gridCol w:w="868"/>
        <w:gridCol w:w="1091"/>
        <w:gridCol w:w="1093"/>
        <w:gridCol w:w="955"/>
        <w:gridCol w:w="958"/>
      </w:tblGrid>
      <w:tr w:rsidR="007159DE" w:rsidRPr="00A636AE" w14:paraId="3B1E982E" w14:textId="77777777" w:rsidTr="00A636AE">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470" w:type="dxa"/>
            <w:vMerge w:val="restart"/>
            <w:hideMark/>
          </w:tcPr>
          <w:p w14:paraId="14FC552A" w14:textId="77777777" w:rsidR="007159DE" w:rsidRPr="00A636AE" w:rsidRDefault="007159DE"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Site</w:t>
            </w:r>
          </w:p>
        </w:tc>
        <w:tc>
          <w:tcPr>
            <w:tcW w:w="2049" w:type="dxa"/>
            <w:gridSpan w:val="2"/>
            <w:tcBorders>
              <w:bottom w:val="single" w:sz="4" w:space="0" w:color="auto"/>
            </w:tcBorders>
            <w:hideMark/>
          </w:tcPr>
          <w:p w14:paraId="2F5BF40A" w14:textId="77777777" w:rsidR="007159DE" w:rsidRPr="00A636AE" w:rsidRDefault="007159DE"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IQ"/>
              </w:rPr>
            </w:pPr>
            <w:r w:rsidRPr="00A636AE">
              <w:rPr>
                <w:rFonts w:asciiTheme="majorBidi" w:hAnsiTheme="majorBidi"/>
                <w:b w:val="0"/>
                <w:bCs w:val="0"/>
                <w:sz w:val="20"/>
                <w:szCs w:val="20"/>
                <w:lang w:bidi="ar-IQ"/>
              </w:rPr>
              <w:t>patients with single site</w:t>
            </w:r>
          </w:p>
        </w:tc>
        <w:tc>
          <w:tcPr>
            <w:tcW w:w="2184" w:type="dxa"/>
            <w:gridSpan w:val="2"/>
            <w:tcBorders>
              <w:bottom w:val="single" w:sz="4" w:space="0" w:color="auto"/>
            </w:tcBorders>
            <w:hideMark/>
          </w:tcPr>
          <w:p w14:paraId="75ADFDEB" w14:textId="77777777" w:rsidR="007159DE" w:rsidRPr="00A636AE" w:rsidRDefault="007159DE"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lang w:bidi="ar-IQ"/>
              </w:rPr>
            </w:pPr>
            <w:r w:rsidRPr="00A636AE">
              <w:rPr>
                <w:rFonts w:asciiTheme="majorBidi" w:hAnsiTheme="majorBidi"/>
                <w:b w:val="0"/>
                <w:bCs w:val="0"/>
                <w:sz w:val="20"/>
                <w:szCs w:val="20"/>
                <w:lang w:bidi="ar-IQ"/>
              </w:rPr>
              <w:t>patients with multiple sites</w:t>
            </w:r>
          </w:p>
        </w:tc>
        <w:tc>
          <w:tcPr>
            <w:tcW w:w="955" w:type="dxa"/>
            <w:vMerge w:val="restart"/>
            <w:hideMark/>
          </w:tcPr>
          <w:p w14:paraId="2EF31BDB" w14:textId="77777777" w:rsidR="007159DE" w:rsidRPr="00A636AE" w:rsidRDefault="007159DE"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0"/>
                <w:szCs w:val="20"/>
                <w:lang w:bidi="ar-IQ"/>
              </w:rPr>
            </w:pPr>
            <w:r w:rsidRPr="00A636AE">
              <w:rPr>
                <w:rFonts w:asciiTheme="majorBidi" w:hAnsiTheme="majorBidi"/>
                <w:b w:val="0"/>
                <w:bCs w:val="0"/>
                <w:sz w:val="20"/>
                <w:szCs w:val="20"/>
                <w:lang w:bidi="ar-IQ"/>
              </w:rPr>
              <w:t>Total percent</w:t>
            </w:r>
          </w:p>
        </w:tc>
        <w:tc>
          <w:tcPr>
            <w:tcW w:w="958" w:type="dxa"/>
            <w:vMerge w:val="restart"/>
            <w:hideMark/>
          </w:tcPr>
          <w:p w14:paraId="3F806139" w14:textId="77777777" w:rsidR="007159DE" w:rsidRPr="00A636AE" w:rsidRDefault="007159DE"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0"/>
                <w:szCs w:val="20"/>
                <w:lang w:bidi="ar-IQ"/>
              </w:rPr>
            </w:pPr>
            <w:r w:rsidRPr="00A636AE">
              <w:rPr>
                <w:rFonts w:asciiTheme="majorBidi" w:hAnsiTheme="majorBidi"/>
                <w:b w:val="0"/>
                <w:bCs w:val="0"/>
                <w:sz w:val="20"/>
                <w:szCs w:val="20"/>
                <w:lang w:bidi="ar-IQ"/>
              </w:rPr>
              <w:t>FE, P</w:t>
            </w:r>
          </w:p>
        </w:tc>
      </w:tr>
      <w:tr w:rsidR="007159DE" w:rsidRPr="00A636AE" w14:paraId="2CEC48BE" w14:textId="77777777" w:rsidTr="00A636AE">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470" w:type="dxa"/>
            <w:vMerge/>
          </w:tcPr>
          <w:p w14:paraId="1FC0F9B3" w14:textId="77777777" w:rsidR="007159DE" w:rsidRPr="00A636AE" w:rsidRDefault="007159DE" w:rsidP="00A636AE">
            <w:pPr>
              <w:bidi w:val="0"/>
              <w:spacing w:line="276" w:lineRule="auto"/>
              <w:jc w:val="center"/>
              <w:rPr>
                <w:rFonts w:asciiTheme="majorBidi" w:hAnsiTheme="majorBidi"/>
                <w:sz w:val="20"/>
                <w:szCs w:val="20"/>
                <w:lang w:bidi="ar-IQ"/>
              </w:rPr>
            </w:pPr>
          </w:p>
        </w:tc>
        <w:tc>
          <w:tcPr>
            <w:tcW w:w="1181" w:type="dxa"/>
            <w:tcBorders>
              <w:top w:val="single" w:sz="4" w:space="0" w:color="auto"/>
            </w:tcBorders>
          </w:tcPr>
          <w:p w14:paraId="49380B76"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Number</w:t>
            </w:r>
          </w:p>
        </w:tc>
        <w:tc>
          <w:tcPr>
            <w:tcW w:w="868" w:type="dxa"/>
            <w:tcBorders>
              <w:top w:val="single" w:sz="4" w:space="0" w:color="auto"/>
            </w:tcBorders>
          </w:tcPr>
          <w:p w14:paraId="061C99FE"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Percent</w:t>
            </w:r>
          </w:p>
        </w:tc>
        <w:tc>
          <w:tcPr>
            <w:tcW w:w="1091" w:type="dxa"/>
            <w:tcBorders>
              <w:top w:val="single" w:sz="4" w:space="0" w:color="auto"/>
            </w:tcBorders>
          </w:tcPr>
          <w:p w14:paraId="124C5CE0"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number</w:t>
            </w:r>
          </w:p>
        </w:tc>
        <w:tc>
          <w:tcPr>
            <w:tcW w:w="1092" w:type="dxa"/>
            <w:tcBorders>
              <w:top w:val="single" w:sz="4" w:space="0" w:color="auto"/>
            </w:tcBorders>
          </w:tcPr>
          <w:p w14:paraId="1693A850"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percent</w:t>
            </w:r>
          </w:p>
        </w:tc>
        <w:tc>
          <w:tcPr>
            <w:tcW w:w="955" w:type="dxa"/>
            <w:vMerge/>
          </w:tcPr>
          <w:p w14:paraId="39ACBB9C"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c>
          <w:tcPr>
            <w:tcW w:w="958" w:type="dxa"/>
            <w:vMerge/>
          </w:tcPr>
          <w:p w14:paraId="32A63281" w14:textId="77777777" w:rsidR="007159DE" w:rsidRPr="00A636AE" w:rsidRDefault="007159DE"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537945" w:rsidRPr="00A636AE" w14:paraId="76CF3AB0" w14:textId="77777777" w:rsidTr="00A636AE">
        <w:trPr>
          <w:cnfStyle w:val="000000010000" w:firstRow="0" w:lastRow="0" w:firstColumn="0" w:lastColumn="0" w:oddVBand="0" w:evenVBand="0" w:oddHBand="0" w:evenHBand="1"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470" w:type="dxa"/>
          </w:tcPr>
          <w:p w14:paraId="7FAF7E9B" w14:textId="77777777" w:rsidR="00537945" w:rsidRPr="00A636AE" w:rsidRDefault="00271CE4"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H</w:t>
            </w:r>
            <w:r w:rsidR="00537945" w:rsidRPr="00A636AE">
              <w:rPr>
                <w:rFonts w:asciiTheme="majorBidi" w:hAnsiTheme="majorBidi"/>
                <w:b w:val="0"/>
                <w:bCs w:val="0"/>
                <w:sz w:val="20"/>
                <w:szCs w:val="20"/>
                <w:lang w:bidi="ar-IQ"/>
              </w:rPr>
              <w:t>ead</w:t>
            </w:r>
          </w:p>
        </w:tc>
        <w:tc>
          <w:tcPr>
            <w:tcW w:w="1181" w:type="dxa"/>
          </w:tcPr>
          <w:p w14:paraId="0A98FB7F"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21</w:t>
            </w:r>
          </w:p>
        </w:tc>
        <w:tc>
          <w:tcPr>
            <w:tcW w:w="868" w:type="dxa"/>
          </w:tcPr>
          <w:p w14:paraId="29F4DBEE"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15.79%</w:t>
            </w:r>
          </w:p>
        </w:tc>
        <w:tc>
          <w:tcPr>
            <w:tcW w:w="1091" w:type="dxa"/>
          </w:tcPr>
          <w:p w14:paraId="31A5F40E"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95</w:t>
            </w:r>
          </w:p>
        </w:tc>
        <w:tc>
          <w:tcPr>
            <w:tcW w:w="1092" w:type="dxa"/>
          </w:tcPr>
          <w:p w14:paraId="46909893"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71.43%</w:t>
            </w:r>
          </w:p>
        </w:tc>
        <w:tc>
          <w:tcPr>
            <w:tcW w:w="955" w:type="dxa"/>
          </w:tcPr>
          <w:p w14:paraId="343A10ED"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87.22%</w:t>
            </w:r>
          </w:p>
        </w:tc>
        <w:tc>
          <w:tcPr>
            <w:tcW w:w="958" w:type="dxa"/>
          </w:tcPr>
          <w:p w14:paraId="32A81F8D"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537945" w:rsidRPr="00A636AE" w14:paraId="0245DE06" w14:textId="77777777" w:rsidTr="00A636A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470" w:type="dxa"/>
            <w:hideMark/>
          </w:tcPr>
          <w:p w14:paraId="070B634F" w14:textId="77777777" w:rsidR="00537945" w:rsidRPr="00A636AE" w:rsidRDefault="00271CE4"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A</w:t>
            </w:r>
            <w:r w:rsidR="00537945" w:rsidRPr="00A636AE">
              <w:rPr>
                <w:rFonts w:asciiTheme="majorBidi" w:hAnsiTheme="majorBidi"/>
                <w:b w:val="0"/>
                <w:bCs w:val="0"/>
                <w:sz w:val="20"/>
                <w:szCs w:val="20"/>
                <w:lang w:bidi="ar-IQ"/>
              </w:rPr>
              <w:t>bdomen</w:t>
            </w:r>
          </w:p>
        </w:tc>
        <w:tc>
          <w:tcPr>
            <w:tcW w:w="1181" w:type="dxa"/>
            <w:hideMark/>
          </w:tcPr>
          <w:p w14:paraId="5AED7A6E"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10</w:t>
            </w:r>
          </w:p>
        </w:tc>
        <w:tc>
          <w:tcPr>
            <w:tcW w:w="868" w:type="dxa"/>
            <w:hideMark/>
          </w:tcPr>
          <w:p w14:paraId="637EB8A8"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7.52%</w:t>
            </w:r>
          </w:p>
        </w:tc>
        <w:tc>
          <w:tcPr>
            <w:tcW w:w="1091" w:type="dxa"/>
            <w:hideMark/>
          </w:tcPr>
          <w:p w14:paraId="0F7EF80D"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98</w:t>
            </w:r>
          </w:p>
        </w:tc>
        <w:tc>
          <w:tcPr>
            <w:tcW w:w="1092" w:type="dxa"/>
            <w:hideMark/>
          </w:tcPr>
          <w:p w14:paraId="14FEB73C"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73.68%</w:t>
            </w:r>
          </w:p>
        </w:tc>
        <w:tc>
          <w:tcPr>
            <w:tcW w:w="955" w:type="dxa"/>
            <w:hideMark/>
          </w:tcPr>
          <w:p w14:paraId="0AC8283B"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81.1%</w:t>
            </w:r>
          </w:p>
        </w:tc>
        <w:tc>
          <w:tcPr>
            <w:tcW w:w="958" w:type="dxa"/>
            <w:vMerge w:val="restart"/>
            <w:hideMark/>
          </w:tcPr>
          <w:p w14:paraId="3BBC1216"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5.367</w:t>
            </w:r>
          </w:p>
          <w:p w14:paraId="390EA7BD"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0.368</w:t>
            </w:r>
          </w:p>
        </w:tc>
      </w:tr>
      <w:tr w:rsidR="00C3510C" w:rsidRPr="00A636AE" w14:paraId="5CC14F59" w14:textId="77777777" w:rsidTr="00A636AE">
        <w:trPr>
          <w:cnfStyle w:val="000000010000" w:firstRow="0" w:lastRow="0" w:firstColumn="0" w:lastColumn="0" w:oddVBand="0" w:evenVBand="0" w:oddHBand="0" w:evenHBand="1"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470" w:type="dxa"/>
            <w:hideMark/>
          </w:tcPr>
          <w:p w14:paraId="4D632FEC" w14:textId="77777777" w:rsidR="00537945" w:rsidRPr="00A636AE" w:rsidRDefault="00271CE4"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B</w:t>
            </w:r>
            <w:r w:rsidR="00537945" w:rsidRPr="00A636AE">
              <w:rPr>
                <w:rFonts w:asciiTheme="majorBidi" w:hAnsiTheme="majorBidi"/>
                <w:b w:val="0"/>
                <w:bCs w:val="0"/>
                <w:sz w:val="20"/>
                <w:szCs w:val="20"/>
                <w:lang w:bidi="ar-IQ"/>
              </w:rPr>
              <w:t>ack</w:t>
            </w:r>
          </w:p>
        </w:tc>
        <w:tc>
          <w:tcPr>
            <w:tcW w:w="1181" w:type="dxa"/>
            <w:hideMark/>
          </w:tcPr>
          <w:p w14:paraId="71323CDC"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68" w:type="dxa"/>
            <w:hideMark/>
          </w:tcPr>
          <w:p w14:paraId="2F55C9BF"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91" w:type="dxa"/>
            <w:hideMark/>
          </w:tcPr>
          <w:p w14:paraId="092967C0"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46</w:t>
            </w:r>
          </w:p>
        </w:tc>
        <w:tc>
          <w:tcPr>
            <w:tcW w:w="1092" w:type="dxa"/>
            <w:hideMark/>
          </w:tcPr>
          <w:p w14:paraId="147DEF8B"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34.59%</w:t>
            </w:r>
          </w:p>
        </w:tc>
        <w:tc>
          <w:tcPr>
            <w:tcW w:w="955" w:type="dxa"/>
            <w:hideMark/>
          </w:tcPr>
          <w:p w14:paraId="3E5B6337"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34.59%</w:t>
            </w:r>
          </w:p>
        </w:tc>
        <w:tc>
          <w:tcPr>
            <w:tcW w:w="958" w:type="dxa"/>
            <w:vMerge/>
            <w:hideMark/>
          </w:tcPr>
          <w:p w14:paraId="52FA05E7"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C3510C" w:rsidRPr="00A636AE" w14:paraId="4AC4779F" w14:textId="77777777" w:rsidTr="00A636AE">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470" w:type="dxa"/>
            <w:hideMark/>
          </w:tcPr>
          <w:p w14:paraId="7F0E00C4" w14:textId="77777777" w:rsidR="00537945" w:rsidRPr="00A636AE" w:rsidRDefault="0053794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Upper limbs</w:t>
            </w:r>
          </w:p>
        </w:tc>
        <w:tc>
          <w:tcPr>
            <w:tcW w:w="1181" w:type="dxa"/>
            <w:hideMark/>
          </w:tcPr>
          <w:p w14:paraId="57404D92"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68" w:type="dxa"/>
            <w:hideMark/>
          </w:tcPr>
          <w:p w14:paraId="58ECC94E"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91" w:type="dxa"/>
            <w:hideMark/>
          </w:tcPr>
          <w:p w14:paraId="0EF3AB6D"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5</w:t>
            </w:r>
          </w:p>
        </w:tc>
        <w:tc>
          <w:tcPr>
            <w:tcW w:w="1092" w:type="dxa"/>
            <w:hideMark/>
          </w:tcPr>
          <w:p w14:paraId="35043244"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3.76%</w:t>
            </w:r>
          </w:p>
        </w:tc>
        <w:tc>
          <w:tcPr>
            <w:tcW w:w="955" w:type="dxa"/>
            <w:hideMark/>
          </w:tcPr>
          <w:p w14:paraId="7D0920FC"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3.76%</w:t>
            </w:r>
          </w:p>
        </w:tc>
        <w:tc>
          <w:tcPr>
            <w:tcW w:w="958" w:type="dxa"/>
            <w:vMerge/>
            <w:hideMark/>
          </w:tcPr>
          <w:p w14:paraId="62434BEC"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r w:rsidR="00C3510C" w:rsidRPr="00A636AE" w14:paraId="3E68DE1A" w14:textId="77777777" w:rsidTr="00A636AE">
        <w:trPr>
          <w:cnfStyle w:val="000000010000" w:firstRow="0" w:lastRow="0" w:firstColumn="0" w:lastColumn="0" w:oddVBand="0" w:evenVBand="0" w:oddHBand="0" w:evenHBand="1"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470" w:type="dxa"/>
            <w:hideMark/>
          </w:tcPr>
          <w:p w14:paraId="6E2DF543" w14:textId="77777777" w:rsidR="00537945" w:rsidRPr="00A636AE" w:rsidRDefault="00271CE4"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C</w:t>
            </w:r>
            <w:r w:rsidR="00537945" w:rsidRPr="00A636AE">
              <w:rPr>
                <w:rFonts w:asciiTheme="majorBidi" w:hAnsiTheme="majorBidi"/>
                <w:b w:val="0"/>
                <w:bCs w:val="0"/>
                <w:sz w:val="20"/>
                <w:szCs w:val="20"/>
                <w:lang w:bidi="ar-IQ"/>
              </w:rPr>
              <w:t>hest</w:t>
            </w:r>
          </w:p>
        </w:tc>
        <w:tc>
          <w:tcPr>
            <w:tcW w:w="1181" w:type="dxa"/>
            <w:hideMark/>
          </w:tcPr>
          <w:p w14:paraId="7426F7C2"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68" w:type="dxa"/>
            <w:hideMark/>
          </w:tcPr>
          <w:p w14:paraId="15FBC763"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91" w:type="dxa"/>
            <w:hideMark/>
          </w:tcPr>
          <w:p w14:paraId="771CE8D1"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2</w:t>
            </w:r>
          </w:p>
        </w:tc>
        <w:tc>
          <w:tcPr>
            <w:tcW w:w="1092" w:type="dxa"/>
            <w:hideMark/>
          </w:tcPr>
          <w:p w14:paraId="2B1CA18C"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955" w:type="dxa"/>
            <w:hideMark/>
          </w:tcPr>
          <w:p w14:paraId="046E4903"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1.5%</w:t>
            </w:r>
          </w:p>
        </w:tc>
        <w:tc>
          <w:tcPr>
            <w:tcW w:w="958" w:type="dxa"/>
            <w:vMerge/>
            <w:hideMark/>
          </w:tcPr>
          <w:p w14:paraId="15F3A0B4" w14:textId="77777777" w:rsidR="00537945" w:rsidRPr="00A636AE" w:rsidRDefault="00537945"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lang w:bidi="ar-IQ"/>
              </w:rPr>
            </w:pPr>
          </w:p>
        </w:tc>
      </w:tr>
      <w:tr w:rsidR="00C3510C" w:rsidRPr="00A636AE" w14:paraId="26B51048" w14:textId="77777777" w:rsidTr="00A636AE">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470" w:type="dxa"/>
            <w:hideMark/>
          </w:tcPr>
          <w:p w14:paraId="581D5493" w14:textId="77777777" w:rsidR="00537945" w:rsidRPr="00A636AE" w:rsidRDefault="00537945" w:rsidP="00A636AE">
            <w:pPr>
              <w:bidi w:val="0"/>
              <w:spacing w:line="276" w:lineRule="auto"/>
              <w:jc w:val="center"/>
              <w:rPr>
                <w:rFonts w:asciiTheme="majorBidi" w:hAnsiTheme="majorBidi"/>
                <w:b w:val="0"/>
                <w:bCs w:val="0"/>
                <w:sz w:val="20"/>
                <w:szCs w:val="20"/>
                <w:lang w:bidi="ar-IQ"/>
              </w:rPr>
            </w:pPr>
            <w:r w:rsidRPr="00A636AE">
              <w:rPr>
                <w:rFonts w:asciiTheme="majorBidi" w:hAnsiTheme="majorBidi"/>
                <w:b w:val="0"/>
                <w:bCs w:val="0"/>
                <w:sz w:val="20"/>
                <w:szCs w:val="20"/>
                <w:lang w:bidi="ar-IQ"/>
              </w:rPr>
              <w:t>Lower limbs</w:t>
            </w:r>
          </w:p>
        </w:tc>
        <w:tc>
          <w:tcPr>
            <w:tcW w:w="1181" w:type="dxa"/>
            <w:hideMark/>
          </w:tcPr>
          <w:p w14:paraId="78427007"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868" w:type="dxa"/>
            <w:hideMark/>
          </w:tcPr>
          <w:p w14:paraId="27D0BA93"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w:t>
            </w:r>
          </w:p>
        </w:tc>
        <w:tc>
          <w:tcPr>
            <w:tcW w:w="1091" w:type="dxa"/>
            <w:hideMark/>
          </w:tcPr>
          <w:p w14:paraId="0D9260F6"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1</w:t>
            </w:r>
          </w:p>
        </w:tc>
        <w:tc>
          <w:tcPr>
            <w:tcW w:w="1092" w:type="dxa"/>
            <w:hideMark/>
          </w:tcPr>
          <w:p w14:paraId="439E82C0"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955" w:type="dxa"/>
            <w:hideMark/>
          </w:tcPr>
          <w:p w14:paraId="330AE13C"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A636AE">
              <w:rPr>
                <w:rFonts w:asciiTheme="majorBidi" w:hAnsiTheme="majorBidi" w:cstheme="majorBidi"/>
                <w:sz w:val="20"/>
                <w:szCs w:val="20"/>
                <w:lang w:bidi="ar-IQ"/>
              </w:rPr>
              <w:t>0.75%</w:t>
            </w:r>
          </w:p>
        </w:tc>
        <w:tc>
          <w:tcPr>
            <w:tcW w:w="958" w:type="dxa"/>
            <w:vMerge/>
            <w:hideMark/>
          </w:tcPr>
          <w:p w14:paraId="436F7A56" w14:textId="77777777" w:rsidR="00537945" w:rsidRPr="00A636AE" w:rsidRDefault="00537945"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p>
        </w:tc>
      </w:tr>
    </w:tbl>
    <w:p w14:paraId="0B3E683C" w14:textId="77777777" w:rsidR="007520FF" w:rsidRPr="00A636AE" w:rsidRDefault="001F1199" w:rsidP="00A636AE">
      <w:pPr>
        <w:bidi w:val="0"/>
        <w:jc w:val="center"/>
        <w:rPr>
          <w:rFonts w:asciiTheme="majorBidi" w:hAnsiTheme="majorBidi" w:cstheme="majorBidi"/>
          <w:b/>
          <w:bCs/>
          <w:sz w:val="20"/>
          <w:szCs w:val="20"/>
          <w:lang w:bidi="ar-IQ"/>
        </w:rPr>
      </w:pPr>
      <w:r w:rsidRPr="00A636AE">
        <w:rPr>
          <w:rFonts w:asciiTheme="majorBidi" w:hAnsiTheme="majorBidi" w:cstheme="majorBidi"/>
          <w:sz w:val="20"/>
          <w:szCs w:val="20"/>
          <w:lang w:bidi="ar-IQ"/>
        </w:rPr>
        <w:t>T</w:t>
      </w:r>
      <w:r w:rsidR="00ED6CE1" w:rsidRPr="00A636AE">
        <w:rPr>
          <w:rFonts w:asciiTheme="majorBidi" w:hAnsiTheme="majorBidi" w:cstheme="majorBidi"/>
          <w:sz w:val="20"/>
          <w:szCs w:val="20"/>
          <w:lang w:bidi="ar-IQ"/>
        </w:rPr>
        <w:t xml:space="preserve">he main sites </w:t>
      </w:r>
      <w:r w:rsidR="009C7185" w:rsidRPr="00A636AE">
        <w:rPr>
          <w:rFonts w:asciiTheme="majorBidi" w:hAnsiTheme="majorBidi" w:cstheme="majorBidi"/>
          <w:sz w:val="20"/>
          <w:szCs w:val="20"/>
          <w:lang w:bidi="ar-IQ"/>
        </w:rPr>
        <w:t xml:space="preserve">for cautery were the </w:t>
      </w:r>
      <w:r w:rsidR="003C6546" w:rsidRPr="00A636AE">
        <w:rPr>
          <w:rFonts w:asciiTheme="majorBidi" w:hAnsiTheme="majorBidi" w:cstheme="majorBidi"/>
          <w:sz w:val="20"/>
          <w:szCs w:val="20"/>
          <w:lang w:bidi="ar-IQ"/>
        </w:rPr>
        <w:t>head</w:t>
      </w:r>
      <w:r w:rsidR="009C7185" w:rsidRPr="00A636AE">
        <w:rPr>
          <w:rFonts w:asciiTheme="majorBidi" w:hAnsiTheme="majorBidi" w:cstheme="majorBidi"/>
          <w:sz w:val="20"/>
          <w:szCs w:val="20"/>
          <w:lang w:bidi="ar-IQ"/>
        </w:rPr>
        <w:t xml:space="preserve"> followed by</w:t>
      </w:r>
      <w:r w:rsidR="00ED6CE1" w:rsidRPr="00A636AE">
        <w:rPr>
          <w:rFonts w:asciiTheme="majorBidi" w:hAnsiTheme="majorBidi" w:cstheme="majorBidi"/>
          <w:sz w:val="20"/>
          <w:szCs w:val="20"/>
          <w:lang w:bidi="ar-IQ"/>
        </w:rPr>
        <w:t xml:space="preserve"> the</w:t>
      </w:r>
      <w:r w:rsidR="003C6546" w:rsidRPr="00A636AE">
        <w:rPr>
          <w:rFonts w:asciiTheme="majorBidi" w:hAnsiTheme="majorBidi" w:cstheme="majorBidi"/>
          <w:sz w:val="20"/>
          <w:szCs w:val="20"/>
          <w:lang w:bidi="ar-IQ"/>
        </w:rPr>
        <w:t xml:space="preserve"> abdomen </w:t>
      </w:r>
      <w:r w:rsidR="00ED6CE1" w:rsidRPr="00A636AE">
        <w:rPr>
          <w:rFonts w:asciiTheme="majorBidi" w:hAnsiTheme="majorBidi" w:cstheme="majorBidi"/>
          <w:sz w:val="20"/>
          <w:szCs w:val="20"/>
          <w:lang w:bidi="ar-IQ"/>
        </w:rPr>
        <w:t>and back</w:t>
      </w:r>
      <w:r w:rsidR="00537945" w:rsidRPr="00A636AE">
        <w:rPr>
          <w:rFonts w:asciiTheme="majorBidi" w:hAnsiTheme="majorBidi" w:cstheme="majorBidi"/>
          <w:sz w:val="20"/>
          <w:szCs w:val="20"/>
          <w:lang w:bidi="ar-IQ"/>
        </w:rPr>
        <w:t>.</w:t>
      </w:r>
    </w:p>
    <w:p w14:paraId="7431839C" w14:textId="77777777" w:rsidR="00F336B5"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 xml:space="preserve">Table </w:t>
      </w:r>
      <w:r w:rsidR="007520FF" w:rsidRPr="00A636AE">
        <w:rPr>
          <w:rFonts w:asciiTheme="majorBidi" w:hAnsiTheme="majorBidi" w:cstheme="majorBidi"/>
          <w:b/>
          <w:bCs/>
          <w:sz w:val="20"/>
          <w:szCs w:val="20"/>
          <w:lang w:bidi="ar-IQ"/>
        </w:rPr>
        <w:t>6</w:t>
      </w:r>
      <w:r w:rsidR="00465BFE" w:rsidRPr="00A636AE">
        <w:rPr>
          <w:rFonts w:asciiTheme="majorBidi" w:hAnsiTheme="majorBidi" w:cstheme="majorBidi"/>
          <w:b/>
          <w:bCs/>
          <w:sz w:val="20"/>
          <w:szCs w:val="20"/>
          <w:lang w:bidi="ar-IQ"/>
        </w:rPr>
        <w:t>: Cautery characterization</w:t>
      </w:r>
    </w:p>
    <w:tbl>
      <w:tblPr>
        <w:tblStyle w:val="-11"/>
        <w:tblW w:w="6059" w:type="dxa"/>
        <w:jc w:val="center"/>
        <w:tblLayout w:type="fixed"/>
        <w:tblLook w:val="04A0" w:firstRow="1" w:lastRow="0" w:firstColumn="1" w:lastColumn="0" w:noHBand="0" w:noVBand="1"/>
      </w:tblPr>
      <w:tblGrid>
        <w:gridCol w:w="2679"/>
        <w:gridCol w:w="1690"/>
        <w:gridCol w:w="1690"/>
      </w:tblGrid>
      <w:tr w:rsidR="00B05CF2" w:rsidRPr="00A636AE" w14:paraId="59BE5565" w14:textId="77777777" w:rsidTr="00A636AE">
        <w:trPr>
          <w:cnfStyle w:val="100000000000" w:firstRow="1" w:lastRow="0" w:firstColumn="0" w:lastColumn="0" w:oddVBand="0" w:evenVBand="0" w:oddHBand="0"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2679" w:type="dxa"/>
            <w:tcBorders>
              <w:bottom w:val="single" w:sz="4" w:space="0" w:color="auto"/>
            </w:tcBorders>
          </w:tcPr>
          <w:p w14:paraId="2A92F242" w14:textId="77777777" w:rsidR="00B05CF2" w:rsidRPr="00A636AE" w:rsidRDefault="00647912" w:rsidP="00A636AE">
            <w:pPr>
              <w:autoSpaceDE w:val="0"/>
              <w:autoSpaceDN w:val="0"/>
              <w:bidi w:val="0"/>
              <w:adjustRightInd w:val="0"/>
              <w:spacing w:line="276" w:lineRule="auto"/>
              <w:ind w:right="60"/>
              <w:jc w:val="center"/>
              <w:rPr>
                <w:rFonts w:asciiTheme="majorBidi" w:hAnsiTheme="majorBidi"/>
                <w:sz w:val="20"/>
                <w:szCs w:val="20"/>
              </w:rPr>
            </w:pPr>
            <w:r w:rsidRPr="00A636AE">
              <w:rPr>
                <w:rFonts w:asciiTheme="majorBidi" w:hAnsiTheme="majorBidi"/>
                <w:sz w:val="20"/>
                <w:szCs w:val="20"/>
              </w:rPr>
              <w:t>Variable</w:t>
            </w:r>
          </w:p>
        </w:tc>
        <w:tc>
          <w:tcPr>
            <w:tcW w:w="1690" w:type="dxa"/>
            <w:tcBorders>
              <w:bottom w:val="single" w:sz="4" w:space="0" w:color="auto"/>
            </w:tcBorders>
          </w:tcPr>
          <w:p w14:paraId="626487BF" w14:textId="77777777" w:rsidR="00B05CF2" w:rsidRPr="00A636AE" w:rsidRDefault="00B05CF2"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p>
          <w:p w14:paraId="45B885F3" w14:textId="77777777" w:rsidR="00B05CF2" w:rsidRPr="00A636AE" w:rsidRDefault="00B05CF2"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A636AE">
              <w:rPr>
                <w:rFonts w:asciiTheme="majorBidi" w:hAnsiTheme="majorBidi"/>
                <w:b w:val="0"/>
                <w:bCs w:val="0"/>
                <w:sz w:val="20"/>
                <w:szCs w:val="20"/>
              </w:rPr>
              <w:t>Frequency</w:t>
            </w:r>
          </w:p>
        </w:tc>
        <w:tc>
          <w:tcPr>
            <w:tcW w:w="1690" w:type="dxa"/>
            <w:tcBorders>
              <w:bottom w:val="single" w:sz="4" w:space="0" w:color="auto"/>
            </w:tcBorders>
          </w:tcPr>
          <w:p w14:paraId="52F793C4" w14:textId="77777777" w:rsidR="00B05CF2" w:rsidRPr="00A636AE" w:rsidRDefault="00B05CF2"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p>
          <w:p w14:paraId="7EECB3E5" w14:textId="77777777" w:rsidR="00B05CF2" w:rsidRPr="00A636AE" w:rsidRDefault="00B05CF2"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A636AE">
              <w:rPr>
                <w:rFonts w:asciiTheme="majorBidi" w:hAnsiTheme="majorBidi"/>
                <w:b w:val="0"/>
                <w:bCs w:val="0"/>
                <w:sz w:val="20"/>
                <w:szCs w:val="20"/>
              </w:rPr>
              <w:t>Percent</w:t>
            </w:r>
          </w:p>
        </w:tc>
      </w:tr>
      <w:tr w:rsidR="00FF7438" w:rsidRPr="00A636AE" w14:paraId="2B9B8557" w14:textId="77777777" w:rsidTr="00A636A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2679" w:type="dxa"/>
            <w:tcBorders>
              <w:bottom w:val="single" w:sz="4" w:space="0" w:color="auto"/>
            </w:tcBorders>
          </w:tcPr>
          <w:p w14:paraId="75DEF19C" w14:textId="77777777" w:rsidR="00FF7438" w:rsidRPr="00A636AE" w:rsidRDefault="00647912" w:rsidP="00A636AE">
            <w:pPr>
              <w:autoSpaceDE w:val="0"/>
              <w:autoSpaceDN w:val="0"/>
              <w:bidi w:val="0"/>
              <w:adjustRightInd w:val="0"/>
              <w:spacing w:line="276" w:lineRule="auto"/>
              <w:ind w:right="60"/>
              <w:jc w:val="center"/>
              <w:rPr>
                <w:rFonts w:asciiTheme="majorBidi" w:hAnsiTheme="majorBidi"/>
                <w:sz w:val="20"/>
                <w:szCs w:val="20"/>
              </w:rPr>
            </w:pPr>
            <w:r w:rsidRPr="00A636AE">
              <w:rPr>
                <w:rFonts w:asciiTheme="majorBidi" w:hAnsiTheme="majorBidi"/>
                <w:sz w:val="20"/>
                <w:szCs w:val="20"/>
              </w:rPr>
              <w:lastRenderedPageBreak/>
              <w:t>Method</w:t>
            </w:r>
          </w:p>
        </w:tc>
        <w:tc>
          <w:tcPr>
            <w:tcW w:w="1690" w:type="dxa"/>
            <w:tcBorders>
              <w:bottom w:val="single" w:sz="4" w:space="0" w:color="auto"/>
            </w:tcBorders>
          </w:tcPr>
          <w:p w14:paraId="04E7D96C" w14:textId="77777777" w:rsidR="00FF7438" w:rsidRPr="00A636AE" w:rsidRDefault="00FF7438"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690" w:type="dxa"/>
            <w:tcBorders>
              <w:bottom w:val="single" w:sz="4" w:space="0" w:color="auto"/>
            </w:tcBorders>
          </w:tcPr>
          <w:p w14:paraId="4D8CBF81" w14:textId="77777777" w:rsidR="00FF7438" w:rsidRPr="00A636AE" w:rsidRDefault="00FF7438"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05CF2" w:rsidRPr="00A636AE" w14:paraId="7CCADEC3" w14:textId="77777777" w:rsidTr="00A636AE">
        <w:trPr>
          <w:cnfStyle w:val="000000010000" w:firstRow="0" w:lastRow="0" w:firstColumn="0" w:lastColumn="0" w:oddVBand="0" w:evenVBand="0" w:oddHBand="0" w:evenHBand="1"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679" w:type="dxa"/>
            <w:tcBorders>
              <w:top w:val="single" w:sz="4" w:space="0" w:color="auto"/>
            </w:tcBorders>
          </w:tcPr>
          <w:p w14:paraId="08572D68"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Lightened cotton tipped application</w:t>
            </w:r>
          </w:p>
        </w:tc>
        <w:tc>
          <w:tcPr>
            <w:tcW w:w="1690" w:type="dxa"/>
            <w:tcBorders>
              <w:top w:val="single" w:sz="4" w:space="0" w:color="auto"/>
            </w:tcBorders>
          </w:tcPr>
          <w:p w14:paraId="1375973F"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129</w:t>
            </w:r>
          </w:p>
        </w:tc>
        <w:tc>
          <w:tcPr>
            <w:tcW w:w="1690" w:type="dxa"/>
            <w:tcBorders>
              <w:top w:val="single" w:sz="4" w:space="0" w:color="auto"/>
            </w:tcBorders>
          </w:tcPr>
          <w:p w14:paraId="213802A9"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97%</w:t>
            </w:r>
          </w:p>
        </w:tc>
      </w:tr>
      <w:tr w:rsidR="00B05CF2" w:rsidRPr="00A636AE" w14:paraId="4BCB93E0" w14:textId="77777777" w:rsidTr="00A636AE">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0DD0E916" w14:textId="77777777" w:rsidR="00B05CF2" w:rsidRPr="00A636AE" w:rsidRDefault="00B05CF2" w:rsidP="00A636AE">
            <w:pPr>
              <w:autoSpaceDE w:val="0"/>
              <w:autoSpaceDN w:val="0"/>
              <w:bidi w:val="0"/>
              <w:adjustRightInd w:val="0"/>
              <w:spacing w:line="276" w:lineRule="auto"/>
              <w:ind w:right="60"/>
              <w:jc w:val="center"/>
              <w:rPr>
                <w:rFonts w:asciiTheme="majorBidi" w:hAnsiTheme="majorBidi"/>
                <w:sz w:val="20"/>
                <w:szCs w:val="20"/>
              </w:rPr>
            </w:pPr>
            <w:r w:rsidRPr="00A636AE">
              <w:rPr>
                <w:rFonts w:asciiTheme="majorBidi" w:hAnsiTheme="majorBidi"/>
                <w:sz w:val="20"/>
                <w:szCs w:val="20"/>
              </w:rPr>
              <w:t>Others</w:t>
            </w:r>
          </w:p>
        </w:tc>
        <w:tc>
          <w:tcPr>
            <w:tcW w:w="1690" w:type="dxa"/>
            <w:hideMark/>
          </w:tcPr>
          <w:p w14:paraId="228AA96A"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w:t>
            </w:r>
          </w:p>
        </w:tc>
        <w:tc>
          <w:tcPr>
            <w:tcW w:w="1690" w:type="dxa"/>
            <w:hideMark/>
          </w:tcPr>
          <w:p w14:paraId="3C9218BB"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3.0%</w:t>
            </w:r>
          </w:p>
        </w:tc>
      </w:tr>
      <w:tr w:rsidR="00B05CF2" w:rsidRPr="00A636AE" w14:paraId="7EB02228" w14:textId="77777777" w:rsidTr="00A636AE">
        <w:trPr>
          <w:cnfStyle w:val="000000010000" w:firstRow="0" w:lastRow="0" w:firstColumn="0" w:lastColumn="0" w:oddVBand="0" w:evenVBand="0" w:oddHBand="0" w:evenHBand="1"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5BF4DF53"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Shape</w:t>
            </w:r>
          </w:p>
        </w:tc>
        <w:tc>
          <w:tcPr>
            <w:tcW w:w="1690" w:type="dxa"/>
          </w:tcPr>
          <w:p w14:paraId="5C286305"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c>
          <w:tcPr>
            <w:tcW w:w="1690" w:type="dxa"/>
          </w:tcPr>
          <w:p w14:paraId="146B97ED"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B05CF2" w:rsidRPr="00A636AE" w14:paraId="08A86E3F" w14:textId="77777777" w:rsidTr="00A636AE">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461B482D"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Circular</w:t>
            </w:r>
          </w:p>
        </w:tc>
        <w:tc>
          <w:tcPr>
            <w:tcW w:w="1690" w:type="dxa"/>
            <w:hideMark/>
          </w:tcPr>
          <w:p w14:paraId="1FACB2B4"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85</w:t>
            </w:r>
          </w:p>
        </w:tc>
        <w:tc>
          <w:tcPr>
            <w:tcW w:w="1690" w:type="dxa"/>
            <w:hideMark/>
          </w:tcPr>
          <w:p w14:paraId="3F505A63"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63.9%</w:t>
            </w:r>
          </w:p>
        </w:tc>
      </w:tr>
      <w:tr w:rsidR="00B05CF2" w:rsidRPr="00A636AE" w14:paraId="2E31B148" w14:textId="77777777" w:rsidTr="00A636AE">
        <w:trPr>
          <w:cnfStyle w:val="000000010000" w:firstRow="0" w:lastRow="0" w:firstColumn="0" w:lastColumn="0" w:oddVBand="0" w:evenVBand="0" w:oddHBand="0" w:evenHBand="1"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409A180A"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Linear</w:t>
            </w:r>
          </w:p>
        </w:tc>
        <w:tc>
          <w:tcPr>
            <w:tcW w:w="1690" w:type="dxa"/>
            <w:hideMark/>
          </w:tcPr>
          <w:p w14:paraId="72991777"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w:t>
            </w:r>
          </w:p>
        </w:tc>
        <w:tc>
          <w:tcPr>
            <w:tcW w:w="1690" w:type="dxa"/>
            <w:hideMark/>
          </w:tcPr>
          <w:p w14:paraId="76261648"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1.5%</w:t>
            </w:r>
          </w:p>
        </w:tc>
      </w:tr>
      <w:tr w:rsidR="00B05CF2" w:rsidRPr="00A636AE" w14:paraId="41DF186F" w14:textId="77777777" w:rsidTr="00A636AE">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436AEB00"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Other</w:t>
            </w:r>
          </w:p>
        </w:tc>
        <w:tc>
          <w:tcPr>
            <w:tcW w:w="1690" w:type="dxa"/>
            <w:hideMark/>
          </w:tcPr>
          <w:p w14:paraId="77C642A7"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34</w:t>
            </w:r>
          </w:p>
        </w:tc>
        <w:tc>
          <w:tcPr>
            <w:tcW w:w="1690" w:type="dxa"/>
            <w:hideMark/>
          </w:tcPr>
          <w:p w14:paraId="0BF7F0D7"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25.6%</w:t>
            </w:r>
          </w:p>
        </w:tc>
      </w:tr>
      <w:tr w:rsidR="00B05CF2" w:rsidRPr="00A636AE" w14:paraId="4A4F70D8" w14:textId="77777777" w:rsidTr="00A636AE">
        <w:trPr>
          <w:cnfStyle w:val="000000010000" w:firstRow="0" w:lastRow="0" w:firstColumn="0" w:lastColumn="0" w:oddVBand="0" w:evenVBand="0" w:oddHBand="0" w:evenHBand="1"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26B93A3C"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More than one</w:t>
            </w:r>
            <w:r w:rsidR="00647912" w:rsidRPr="00A636AE">
              <w:rPr>
                <w:rFonts w:asciiTheme="majorBidi" w:hAnsiTheme="majorBidi"/>
                <w:sz w:val="20"/>
                <w:szCs w:val="20"/>
              </w:rPr>
              <w:t xml:space="preserve"> shape</w:t>
            </w:r>
          </w:p>
        </w:tc>
        <w:tc>
          <w:tcPr>
            <w:tcW w:w="1690" w:type="dxa"/>
            <w:hideMark/>
          </w:tcPr>
          <w:p w14:paraId="2AFBD675"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w:t>
            </w:r>
          </w:p>
        </w:tc>
        <w:tc>
          <w:tcPr>
            <w:tcW w:w="1690" w:type="dxa"/>
            <w:hideMark/>
          </w:tcPr>
          <w:p w14:paraId="1A5F04FF" w14:textId="77777777" w:rsidR="00B05CF2" w:rsidRPr="00A636AE" w:rsidRDefault="00B05CF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w:t>
            </w:r>
          </w:p>
        </w:tc>
      </w:tr>
      <w:tr w:rsidR="00B05CF2" w:rsidRPr="00A636AE" w14:paraId="3D30219F" w14:textId="77777777" w:rsidTr="00A636AE">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79" w:type="dxa"/>
            <w:hideMark/>
          </w:tcPr>
          <w:p w14:paraId="64A8EFE0" w14:textId="77777777" w:rsidR="00B05CF2" w:rsidRPr="00A636AE" w:rsidRDefault="00B05CF2"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Total</w:t>
            </w:r>
          </w:p>
        </w:tc>
        <w:tc>
          <w:tcPr>
            <w:tcW w:w="1690" w:type="dxa"/>
            <w:hideMark/>
          </w:tcPr>
          <w:p w14:paraId="4007434F"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133</w:t>
            </w:r>
          </w:p>
        </w:tc>
        <w:tc>
          <w:tcPr>
            <w:tcW w:w="1690" w:type="dxa"/>
            <w:hideMark/>
          </w:tcPr>
          <w:p w14:paraId="71AE0CDB" w14:textId="77777777" w:rsidR="00B05CF2" w:rsidRPr="00A636AE" w:rsidRDefault="00B05CF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r>
    </w:tbl>
    <w:p w14:paraId="7A86B889" w14:textId="77777777" w:rsidR="00761EDA" w:rsidRPr="00C811F4" w:rsidRDefault="00761EDA" w:rsidP="00C811F4">
      <w:pPr>
        <w:autoSpaceDE w:val="0"/>
        <w:autoSpaceDN w:val="0"/>
        <w:bidi w:val="0"/>
        <w:adjustRightInd w:val="0"/>
        <w:spacing w:after="0"/>
        <w:jc w:val="both"/>
        <w:rPr>
          <w:rFonts w:asciiTheme="majorBidi" w:hAnsiTheme="majorBidi" w:cstheme="majorBidi"/>
          <w:color w:val="000000"/>
          <w:sz w:val="24"/>
          <w:szCs w:val="24"/>
        </w:rPr>
      </w:pPr>
    </w:p>
    <w:p w14:paraId="1D624F91" w14:textId="77777777" w:rsidR="00647912" w:rsidRPr="00C811F4" w:rsidRDefault="00761EDA" w:rsidP="00C811F4">
      <w:pPr>
        <w:bidi w:val="0"/>
        <w:jc w:val="both"/>
        <w:rPr>
          <w:rFonts w:asciiTheme="majorBidi" w:hAnsiTheme="majorBidi" w:cstheme="majorBidi"/>
          <w:sz w:val="24"/>
          <w:szCs w:val="24"/>
          <w:lang w:bidi="ar-IQ"/>
        </w:rPr>
      </w:pPr>
      <w:r w:rsidRPr="00C811F4">
        <w:rPr>
          <w:rFonts w:asciiTheme="majorBidi" w:hAnsiTheme="majorBidi" w:cstheme="majorBidi"/>
          <w:color w:val="000000"/>
          <w:sz w:val="24"/>
          <w:szCs w:val="24"/>
        </w:rPr>
        <w:t>The vast majority of the cautery was done by Lightened cotton tipped application (97%), and the circular shape of cautery was the common</w:t>
      </w:r>
      <w:r w:rsidR="001565CB" w:rsidRPr="00C811F4">
        <w:rPr>
          <w:rFonts w:asciiTheme="majorBidi" w:hAnsiTheme="majorBidi" w:cstheme="majorBidi"/>
          <w:color w:val="000000"/>
          <w:sz w:val="24"/>
          <w:szCs w:val="24"/>
        </w:rPr>
        <w:t>est</w:t>
      </w:r>
      <w:r w:rsidRPr="00C811F4">
        <w:rPr>
          <w:rFonts w:asciiTheme="majorBidi" w:hAnsiTheme="majorBidi" w:cstheme="majorBidi"/>
          <w:color w:val="000000"/>
          <w:sz w:val="24"/>
          <w:szCs w:val="24"/>
        </w:rPr>
        <w:t xml:space="preserve"> shape of cautery (63.9%)</w:t>
      </w:r>
      <w:r w:rsidR="00AE56F9" w:rsidRPr="00C811F4">
        <w:rPr>
          <w:rFonts w:asciiTheme="majorBidi" w:hAnsiTheme="majorBidi" w:cstheme="majorBidi"/>
          <w:sz w:val="24"/>
          <w:szCs w:val="24"/>
          <w:lang w:bidi="ar-IQ"/>
        </w:rPr>
        <w:t xml:space="preserve">. </w:t>
      </w:r>
    </w:p>
    <w:p w14:paraId="5F932173" w14:textId="77777777" w:rsidR="00647912" w:rsidRPr="00A636AE" w:rsidRDefault="00271CE4" w:rsidP="00A636AE">
      <w:pPr>
        <w:bidi w:val="0"/>
        <w:jc w:val="center"/>
        <w:rPr>
          <w:rFonts w:asciiTheme="majorBidi" w:hAnsiTheme="majorBidi" w:cstheme="majorBidi"/>
          <w:b/>
          <w:bCs/>
          <w:sz w:val="20"/>
          <w:szCs w:val="20"/>
          <w:lang w:bidi="ar-IQ"/>
        </w:rPr>
      </w:pPr>
      <w:r w:rsidRPr="00A636AE">
        <w:rPr>
          <w:rFonts w:asciiTheme="majorBidi" w:hAnsiTheme="majorBidi" w:cstheme="majorBidi"/>
          <w:b/>
          <w:bCs/>
          <w:sz w:val="20"/>
          <w:szCs w:val="20"/>
          <w:lang w:bidi="ar-IQ"/>
        </w:rPr>
        <w:t xml:space="preserve">Table </w:t>
      </w:r>
      <w:r w:rsidR="00F92273" w:rsidRPr="00A636AE">
        <w:rPr>
          <w:rFonts w:asciiTheme="majorBidi" w:hAnsiTheme="majorBidi" w:cstheme="majorBidi"/>
          <w:b/>
          <w:bCs/>
          <w:sz w:val="20"/>
          <w:szCs w:val="20"/>
          <w:lang w:bidi="ar-IQ"/>
        </w:rPr>
        <w:t>7: Outcome of cauterization  in relation to selected criteria of cauterization</w:t>
      </w:r>
    </w:p>
    <w:tbl>
      <w:tblPr>
        <w:tblStyle w:val="LightGrid-Accent1"/>
        <w:tblW w:w="8644" w:type="dxa"/>
        <w:jc w:val="center"/>
        <w:tblLayout w:type="fixed"/>
        <w:tblLook w:val="04A0" w:firstRow="1" w:lastRow="0" w:firstColumn="1" w:lastColumn="0" w:noHBand="0" w:noVBand="1"/>
      </w:tblPr>
      <w:tblGrid>
        <w:gridCol w:w="1162"/>
        <w:gridCol w:w="1275"/>
        <w:gridCol w:w="1134"/>
        <w:gridCol w:w="1134"/>
        <w:gridCol w:w="1134"/>
        <w:gridCol w:w="993"/>
        <w:gridCol w:w="850"/>
        <w:gridCol w:w="955"/>
        <w:gridCol w:w="7"/>
      </w:tblGrid>
      <w:tr w:rsidR="00647912" w:rsidRPr="00A636AE" w14:paraId="760555BC" w14:textId="77777777" w:rsidTr="00A636AE">
        <w:trPr>
          <w:gridAfter w:val="1"/>
          <w:cnfStyle w:val="100000000000" w:firstRow="1" w:lastRow="0" w:firstColumn="0" w:lastColumn="0" w:oddVBand="0" w:evenVBand="0" w:oddHBand="0"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2437" w:type="dxa"/>
            <w:gridSpan w:val="2"/>
            <w:vMerge w:val="restart"/>
          </w:tcPr>
          <w:p w14:paraId="2A772653" w14:textId="77777777" w:rsidR="003C6546" w:rsidRPr="00A636AE" w:rsidRDefault="003C6546" w:rsidP="00A636AE">
            <w:pPr>
              <w:autoSpaceDE w:val="0"/>
              <w:autoSpaceDN w:val="0"/>
              <w:bidi w:val="0"/>
              <w:adjustRightInd w:val="0"/>
              <w:spacing w:line="276" w:lineRule="auto"/>
              <w:jc w:val="center"/>
              <w:rPr>
                <w:rFonts w:asciiTheme="majorBidi" w:hAnsiTheme="majorBidi"/>
                <w:b w:val="0"/>
                <w:bCs w:val="0"/>
                <w:sz w:val="20"/>
                <w:szCs w:val="20"/>
              </w:rPr>
            </w:pPr>
          </w:p>
        </w:tc>
        <w:tc>
          <w:tcPr>
            <w:tcW w:w="4395" w:type="dxa"/>
            <w:gridSpan w:val="4"/>
            <w:hideMark/>
          </w:tcPr>
          <w:p w14:paraId="3806070F" w14:textId="77777777" w:rsidR="003C6546" w:rsidRPr="00A636AE" w:rsidRDefault="003C6546"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A636AE">
              <w:rPr>
                <w:rFonts w:asciiTheme="majorBidi" w:hAnsiTheme="majorBidi"/>
                <w:sz w:val="20"/>
                <w:szCs w:val="20"/>
              </w:rPr>
              <w:t>outcome</w:t>
            </w:r>
          </w:p>
        </w:tc>
        <w:tc>
          <w:tcPr>
            <w:tcW w:w="850" w:type="dxa"/>
            <w:vMerge w:val="restart"/>
            <w:tcBorders>
              <w:right w:val="single" w:sz="4" w:space="0" w:color="auto"/>
            </w:tcBorders>
            <w:hideMark/>
          </w:tcPr>
          <w:p w14:paraId="5A499A2C" w14:textId="77777777" w:rsidR="003C6546" w:rsidRPr="00A636AE" w:rsidRDefault="003C6546"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0"/>
                <w:szCs w:val="20"/>
              </w:rPr>
            </w:pPr>
            <w:r w:rsidRPr="00A636AE">
              <w:rPr>
                <w:rFonts w:asciiTheme="majorBidi" w:hAnsiTheme="majorBidi"/>
                <w:sz w:val="20"/>
                <w:szCs w:val="20"/>
              </w:rPr>
              <w:t>Total</w:t>
            </w:r>
          </w:p>
        </w:tc>
        <w:tc>
          <w:tcPr>
            <w:tcW w:w="955" w:type="dxa"/>
            <w:tcBorders>
              <w:top w:val="single" w:sz="4" w:space="0" w:color="auto"/>
              <w:left w:val="single" w:sz="4" w:space="0" w:color="auto"/>
              <w:bottom w:val="single" w:sz="4" w:space="0" w:color="auto"/>
              <w:right w:val="single" w:sz="4" w:space="0" w:color="auto"/>
            </w:tcBorders>
            <w:shd w:val="clear" w:color="auto" w:fill="auto"/>
          </w:tcPr>
          <w:p w14:paraId="54AC6E03" w14:textId="77777777" w:rsidR="00647912" w:rsidRPr="00A636AE" w:rsidRDefault="00647912" w:rsidP="00A636AE">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b w:val="0"/>
                <w:bCs w:val="0"/>
                <w:sz w:val="20"/>
                <w:szCs w:val="20"/>
              </w:rPr>
            </w:pPr>
            <w:r w:rsidRPr="00A636AE">
              <w:rPr>
                <w:rFonts w:asciiTheme="majorBidi" w:eastAsiaTheme="minorHAnsi" w:hAnsiTheme="majorBidi"/>
                <w:b w:val="0"/>
                <w:bCs w:val="0"/>
                <w:sz w:val="20"/>
                <w:szCs w:val="20"/>
              </w:rPr>
              <w:t>X2 or FE</w:t>
            </w:r>
          </w:p>
        </w:tc>
      </w:tr>
      <w:tr w:rsidR="00D94D22" w:rsidRPr="00A636AE" w14:paraId="0CBABB84"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2437" w:type="dxa"/>
            <w:gridSpan w:val="2"/>
            <w:vMerge/>
            <w:hideMark/>
          </w:tcPr>
          <w:p w14:paraId="45B6F5AC" w14:textId="77777777" w:rsidR="003C6546" w:rsidRPr="00A636AE" w:rsidRDefault="003C6546" w:rsidP="00A636AE">
            <w:pPr>
              <w:bidi w:val="0"/>
              <w:spacing w:line="276" w:lineRule="auto"/>
              <w:jc w:val="center"/>
              <w:rPr>
                <w:rFonts w:asciiTheme="majorBidi" w:hAnsiTheme="majorBidi"/>
                <w:b w:val="0"/>
                <w:bCs w:val="0"/>
                <w:sz w:val="20"/>
                <w:szCs w:val="20"/>
              </w:rPr>
            </w:pPr>
          </w:p>
        </w:tc>
        <w:tc>
          <w:tcPr>
            <w:tcW w:w="1134" w:type="dxa"/>
            <w:hideMark/>
          </w:tcPr>
          <w:p w14:paraId="16FBA260" w14:textId="77777777" w:rsidR="003C6546" w:rsidRPr="00A636AE" w:rsidRDefault="003C6546" w:rsidP="00A636AE">
            <w:pPr>
              <w:autoSpaceDE w:val="0"/>
              <w:autoSpaceDN w:val="0"/>
              <w:bidi w:val="0"/>
              <w:adjustRightInd w:val="0"/>
              <w:spacing w:line="276" w:lineRule="auto"/>
              <w:ind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Improved</w:t>
            </w:r>
          </w:p>
        </w:tc>
        <w:tc>
          <w:tcPr>
            <w:tcW w:w="1134" w:type="dxa"/>
            <w:hideMark/>
          </w:tcPr>
          <w:p w14:paraId="4E90FD03" w14:textId="77777777" w:rsidR="003C6546" w:rsidRPr="00A636AE" w:rsidRDefault="003C6546"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Partially improved</w:t>
            </w:r>
          </w:p>
        </w:tc>
        <w:tc>
          <w:tcPr>
            <w:tcW w:w="1134" w:type="dxa"/>
            <w:hideMark/>
          </w:tcPr>
          <w:p w14:paraId="2B474883" w14:textId="77777777" w:rsidR="003C6546" w:rsidRPr="00A636AE" w:rsidRDefault="00D94D2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Not improve</w:t>
            </w:r>
            <w:r w:rsidR="003C6546" w:rsidRPr="00A636AE">
              <w:rPr>
                <w:rFonts w:asciiTheme="majorBidi" w:hAnsiTheme="majorBidi" w:cstheme="majorBidi"/>
                <w:sz w:val="20"/>
                <w:szCs w:val="20"/>
              </w:rPr>
              <w:t>d</w:t>
            </w:r>
          </w:p>
        </w:tc>
        <w:tc>
          <w:tcPr>
            <w:tcW w:w="993" w:type="dxa"/>
            <w:hideMark/>
          </w:tcPr>
          <w:p w14:paraId="68B59D0F" w14:textId="77777777" w:rsidR="003C6546" w:rsidRPr="00A636AE" w:rsidRDefault="003C6546"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Worsen</w:t>
            </w:r>
          </w:p>
        </w:tc>
        <w:tc>
          <w:tcPr>
            <w:tcW w:w="850" w:type="dxa"/>
            <w:vMerge/>
            <w:tcBorders>
              <w:bottom w:val="single" w:sz="4" w:space="0" w:color="auto"/>
              <w:right w:val="single" w:sz="4" w:space="0" w:color="auto"/>
            </w:tcBorders>
            <w:hideMark/>
          </w:tcPr>
          <w:p w14:paraId="1A572FA1" w14:textId="77777777" w:rsidR="003C6546" w:rsidRPr="00A636AE" w:rsidRDefault="003C6546"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14:paraId="1DCAEB89" w14:textId="77777777" w:rsidR="00647912" w:rsidRPr="00A636AE" w:rsidRDefault="00647912"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P. value</w:t>
            </w:r>
          </w:p>
        </w:tc>
      </w:tr>
      <w:tr w:rsidR="00D06229" w:rsidRPr="00A636AE" w14:paraId="1C1C6754" w14:textId="77777777" w:rsidTr="00A636AE">
        <w:trPr>
          <w:gridAfter w:val="1"/>
          <w:cnfStyle w:val="000000010000" w:firstRow="0" w:lastRow="0" w:firstColumn="0" w:lastColumn="0" w:oddVBand="0" w:evenVBand="0" w:oddHBand="0" w:evenHBand="1"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val="restart"/>
            <w:textDirection w:val="tbRl"/>
            <w:hideMark/>
          </w:tcPr>
          <w:p w14:paraId="72B87B23" w14:textId="77777777" w:rsidR="00D06229" w:rsidRPr="00A636AE" w:rsidRDefault="00D06229" w:rsidP="00A636AE">
            <w:pPr>
              <w:autoSpaceDE w:val="0"/>
              <w:autoSpaceDN w:val="0"/>
              <w:bidi w:val="0"/>
              <w:adjustRightInd w:val="0"/>
              <w:spacing w:line="276" w:lineRule="auto"/>
              <w:ind w:left="60" w:right="60"/>
              <w:jc w:val="center"/>
              <w:rPr>
                <w:rFonts w:asciiTheme="majorBidi" w:hAnsiTheme="majorBidi"/>
                <w:b w:val="0"/>
                <w:bCs w:val="0"/>
                <w:sz w:val="20"/>
                <w:szCs w:val="20"/>
              </w:rPr>
            </w:pPr>
            <w:r w:rsidRPr="00A636AE">
              <w:rPr>
                <w:rFonts w:asciiTheme="majorBidi" w:hAnsiTheme="majorBidi"/>
                <w:b w:val="0"/>
                <w:bCs w:val="0"/>
                <w:sz w:val="20"/>
                <w:szCs w:val="20"/>
              </w:rPr>
              <w:t>Sex</w:t>
            </w:r>
          </w:p>
        </w:tc>
        <w:tc>
          <w:tcPr>
            <w:tcW w:w="1275" w:type="dxa"/>
            <w:vMerge w:val="restart"/>
            <w:hideMark/>
          </w:tcPr>
          <w:p w14:paraId="2A58D2CB"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Male</w:t>
            </w:r>
          </w:p>
        </w:tc>
        <w:tc>
          <w:tcPr>
            <w:tcW w:w="1134" w:type="dxa"/>
            <w:hideMark/>
          </w:tcPr>
          <w:p w14:paraId="2C9B90EF"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w:t>
            </w:r>
          </w:p>
        </w:tc>
        <w:tc>
          <w:tcPr>
            <w:tcW w:w="1134" w:type="dxa"/>
            <w:hideMark/>
          </w:tcPr>
          <w:p w14:paraId="6713FCD6"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23</w:t>
            </w:r>
          </w:p>
        </w:tc>
        <w:tc>
          <w:tcPr>
            <w:tcW w:w="1134" w:type="dxa"/>
            <w:hideMark/>
          </w:tcPr>
          <w:p w14:paraId="04D779AF"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31</w:t>
            </w:r>
          </w:p>
        </w:tc>
        <w:tc>
          <w:tcPr>
            <w:tcW w:w="993" w:type="dxa"/>
            <w:hideMark/>
          </w:tcPr>
          <w:p w14:paraId="5963DD2E"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w:t>
            </w:r>
          </w:p>
        </w:tc>
        <w:tc>
          <w:tcPr>
            <w:tcW w:w="850" w:type="dxa"/>
            <w:tcBorders>
              <w:right w:val="single" w:sz="4" w:space="0" w:color="auto"/>
            </w:tcBorders>
            <w:hideMark/>
          </w:tcPr>
          <w:p w14:paraId="672906CC"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77</w:t>
            </w:r>
          </w:p>
        </w:tc>
        <w:tc>
          <w:tcPr>
            <w:tcW w:w="955" w:type="dxa"/>
            <w:vMerge w:val="restart"/>
            <w:tcBorders>
              <w:top w:val="single" w:sz="4" w:space="0" w:color="auto"/>
              <w:left w:val="single" w:sz="4" w:space="0" w:color="auto"/>
              <w:right w:val="single" w:sz="4" w:space="0" w:color="auto"/>
            </w:tcBorders>
            <w:shd w:val="clear" w:color="auto" w:fill="auto"/>
          </w:tcPr>
          <w:p w14:paraId="2BF6BF30" w14:textId="77777777" w:rsidR="00D06229" w:rsidRPr="00A636AE" w:rsidRDefault="00D06229"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5.763a</w:t>
            </w:r>
          </w:p>
          <w:p w14:paraId="341170AD" w14:textId="77777777" w:rsidR="00D06229" w:rsidRPr="00A636AE" w:rsidRDefault="00D06229"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0.128b</w:t>
            </w:r>
          </w:p>
        </w:tc>
      </w:tr>
      <w:tr w:rsidR="00D06229" w:rsidRPr="00A636AE" w14:paraId="650A0B27"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08B4CA20" w14:textId="77777777" w:rsidR="00D06229" w:rsidRPr="00A636AE" w:rsidRDefault="00D06229" w:rsidP="00A636AE">
            <w:pPr>
              <w:bidi w:val="0"/>
              <w:spacing w:line="276" w:lineRule="auto"/>
              <w:jc w:val="center"/>
              <w:rPr>
                <w:rFonts w:asciiTheme="majorBidi" w:hAnsiTheme="majorBidi"/>
                <w:b w:val="0"/>
                <w:bCs w:val="0"/>
                <w:sz w:val="20"/>
                <w:szCs w:val="20"/>
              </w:rPr>
            </w:pPr>
          </w:p>
        </w:tc>
        <w:tc>
          <w:tcPr>
            <w:tcW w:w="1275" w:type="dxa"/>
            <w:vMerge/>
          </w:tcPr>
          <w:p w14:paraId="1ABAE17A" w14:textId="77777777" w:rsidR="00D06229" w:rsidRPr="00A636AE" w:rsidRDefault="00D06229" w:rsidP="00A636AE">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0E68D379"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6.5%</w:t>
            </w:r>
          </w:p>
        </w:tc>
        <w:tc>
          <w:tcPr>
            <w:tcW w:w="1134" w:type="dxa"/>
            <w:hideMark/>
          </w:tcPr>
          <w:p w14:paraId="66858DBD"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29.9%</w:t>
            </w:r>
          </w:p>
        </w:tc>
        <w:tc>
          <w:tcPr>
            <w:tcW w:w="1134" w:type="dxa"/>
            <w:hideMark/>
          </w:tcPr>
          <w:p w14:paraId="2C9B8220"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40.3%</w:t>
            </w:r>
          </w:p>
        </w:tc>
        <w:tc>
          <w:tcPr>
            <w:tcW w:w="993" w:type="dxa"/>
            <w:hideMark/>
          </w:tcPr>
          <w:p w14:paraId="64DBBFC4"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23.4%</w:t>
            </w:r>
          </w:p>
        </w:tc>
        <w:tc>
          <w:tcPr>
            <w:tcW w:w="850" w:type="dxa"/>
            <w:tcBorders>
              <w:right w:val="single" w:sz="4" w:space="0" w:color="auto"/>
            </w:tcBorders>
            <w:hideMark/>
          </w:tcPr>
          <w:p w14:paraId="5D58C09B"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55" w:type="dxa"/>
            <w:vMerge/>
            <w:tcBorders>
              <w:left w:val="single" w:sz="4" w:space="0" w:color="auto"/>
              <w:right w:val="single" w:sz="4" w:space="0" w:color="auto"/>
            </w:tcBorders>
            <w:shd w:val="clear" w:color="auto" w:fill="auto"/>
          </w:tcPr>
          <w:p w14:paraId="30E1E48F" w14:textId="77777777" w:rsidR="00D06229" w:rsidRPr="00A636AE" w:rsidRDefault="00D06229"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D06229" w:rsidRPr="00A636AE" w14:paraId="6F264482" w14:textId="77777777" w:rsidTr="00A636AE">
        <w:trPr>
          <w:gridAfter w:val="1"/>
          <w:cnfStyle w:val="000000010000" w:firstRow="0" w:lastRow="0" w:firstColumn="0" w:lastColumn="0" w:oddVBand="0" w:evenVBand="0" w:oddHBand="0" w:evenHBand="1"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4D5AC2C4" w14:textId="77777777" w:rsidR="00D06229" w:rsidRPr="00A636AE" w:rsidRDefault="00D06229" w:rsidP="00A636AE">
            <w:pPr>
              <w:autoSpaceDE w:val="0"/>
              <w:autoSpaceDN w:val="0"/>
              <w:bidi w:val="0"/>
              <w:adjustRightInd w:val="0"/>
              <w:spacing w:line="276" w:lineRule="auto"/>
              <w:ind w:left="60" w:right="60"/>
              <w:jc w:val="center"/>
              <w:rPr>
                <w:rFonts w:asciiTheme="majorBidi" w:hAnsiTheme="majorBidi"/>
                <w:b w:val="0"/>
                <w:bCs w:val="0"/>
                <w:sz w:val="20"/>
                <w:szCs w:val="20"/>
              </w:rPr>
            </w:pPr>
          </w:p>
        </w:tc>
        <w:tc>
          <w:tcPr>
            <w:tcW w:w="1275" w:type="dxa"/>
            <w:vMerge w:val="restart"/>
            <w:hideMark/>
          </w:tcPr>
          <w:p w14:paraId="2DEEACC0"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Female</w:t>
            </w:r>
          </w:p>
        </w:tc>
        <w:tc>
          <w:tcPr>
            <w:tcW w:w="1134" w:type="dxa"/>
            <w:hideMark/>
          </w:tcPr>
          <w:p w14:paraId="38660988"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w:t>
            </w:r>
          </w:p>
        </w:tc>
        <w:tc>
          <w:tcPr>
            <w:tcW w:w="1134" w:type="dxa"/>
            <w:hideMark/>
          </w:tcPr>
          <w:p w14:paraId="3D8880B2"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17</w:t>
            </w:r>
          </w:p>
        </w:tc>
        <w:tc>
          <w:tcPr>
            <w:tcW w:w="1134" w:type="dxa"/>
            <w:hideMark/>
          </w:tcPr>
          <w:p w14:paraId="38BE01C9"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22</w:t>
            </w:r>
          </w:p>
        </w:tc>
        <w:tc>
          <w:tcPr>
            <w:tcW w:w="993" w:type="dxa"/>
            <w:hideMark/>
          </w:tcPr>
          <w:p w14:paraId="6C573CAE"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w:t>
            </w:r>
          </w:p>
        </w:tc>
        <w:tc>
          <w:tcPr>
            <w:tcW w:w="850" w:type="dxa"/>
            <w:tcBorders>
              <w:right w:val="single" w:sz="4" w:space="0" w:color="auto"/>
            </w:tcBorders>
            <w:hideMark/>
          </w:tcPr>
          <w:p w14:paraId="69BFD60C"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56</w:t>
            </w:r>
          </w:p>
        </w:tc>
        <w:tc>
          <w:tcPr>
            <w:tcW w:w="955" w:type="dxa"/>
            <w:vMerge/>
            <w:tcBorders>
              <w:left w:val="single" w:sz="4" w:space="0" w:color="auto"/>
              <w:right w:val="single" w:sz="4" w:space="0" w:color="auto"/>
            </w:tcBorders>
            <w:shd w:val="clear" w:color="auto" w:fill="auto"/>
          </w:tcPr>
          <w:p w14:paraId="7F83677E" w14:textId="77777777" w:rsidR="00D06229" w:rsidRPr="00A636AE" w:rsidRDefault="00D06229"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D06229" w:rsidRPr="00A636AE" w14:paraId="142968EA"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2A1F1342" w14:textId="77777777" w:rsidR="00D06229" w:rsidRPr="00A636AE" w:rsidRDefault="00D06229" w:rsidP="00A636AE">
            <w:pPr>
              <w:bidi w:val="0"/>
              <w:spacing w:line="276" w:lineRule="auto"/>
              <w:jc w:val="center"/>
              <w:rPr>
                <w:rFonts w:asciiTheme="majorBidi" w:hAnsiTheme="majorBidi"/>
                <w:b w:val="0"/>
                <w:bCs w:val="0"/>
                <w:sz w:val="20"/>
                <w:szCs w:val="20"/>
              </w:rPr>
            </w:pPr>
          </w:p>
        </w:tc>
        <w:tc>
          <w:tcPr>
            <w:tcW w:w="1275" w:type="dxa"/>
            <w:vMerge/>
          </w:tcPr>
          <w:p w14:paraId="05329157" w14:textId="77777777" w:rsidR="00D06229" w:rsidRPr="00A636AE" w:rsidRDefault="00D06229" w:rsidP="00A636AE">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7FFE5938"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17.9%</w:t>
            </w:r>
          </w:p>
        </w:tc>
        <w:tc>
          <w:tcPr>
            <w:tcW w:w="1134" w:type="dxa"/>
            <w:hideMark/>
          </w:tcPr>
          <w:p w14:paraId="5BB1B666"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30.4%</w:t>
            </w:r>
          </w:p>
        </w:tc>
        <w:tc>
          <w:tcPr>
            <w:tcW w:w="1134" w:type="dxa"/>
            <w:hideMark/>
          </w:tcPr>
          <w:p w14:paraId="4BAF470A"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39.3%</w:t>
            </w:r>
          </w:p>
        </w:tc>
        <w:tc>
          <w:tcPr>
            <w:tcW w:w="993" w:type="dxa"/>
            <w:hideMark/>
          </w:tcPr>
          <w:p w14:paraId="1E451843"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12.5%</w:t>
            </w:r>
          </w:p>
        </w:tc>
        <w:tc>
          <w:tcPr>
            <w:tcW w:w="850" w:type="dxa"/>
            <w:tcBorders>
              <w:right w:val="single" w:sz="4" w:space="0" w:color="auto"/>
            </w:tcBorders>
            <w:hideMark/>
          </w:tcPr>
          <w:p w14:paraId="5BC07CB5"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55" w:type="dxa"/>
            <w:vMerge/>
            <w:tcBorders>
              <w:left w:val="single" w:sz="4" w:space="0" w:color="auto"/>
              <w:bottom w:val="single" w:sz="4" w:space="0" w:color="auto"/>
              <w:right w:val="single" w:sz="4" w:space="0" w:color="auto"/>
            </w:tcBorders>
            <w:shd w:val="clear" w:color="auto" w:fill="auto"/>
          </w:tcPr>
          <w:p w14:paraId="027D18B4" w14:textId="77777777" w:rsidR="00D06229" w:rsidRPr="00A636AE" w:rsidRDefault="00D06229"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D06229" w:rsidRPr="00A636AE" w14:paraId="6CB207EA" w14:textId="77777777" w:rsidTr="00A636AE">
        <w:trPr>
          <w:gridAfter w:val="1"/>
          <w:cnfStyle w:val="000000010000" w:firstRow="0" w:lastRow="0" w:firstColumn="0" w:lastColumn="0" w:oddVBand="0" w:evenVBand="0" w:oddHBand="0" w:evenHBand="1"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val="restart"/>
            <w:textDirection w:val="tbRl"/>
            <w:hideMark/>
          </w:tcPr>
          <w:p w14:paraId="13AAA358" w14:textId="77777777" w:rsidR="00D06229" w:rsidRPr="00A636AE" w:rsidRDefault="00D06229" w:rsidP="00A636AE">
            <w:pPr>
              <w:autoSpaceDE w:val="0"/>
              <w:autoSpaceDN w:val="0"/>
              <w:bidi w:val="0"/>
              <w:adjustRightInd w:val="0"/>
              <w:spacing w:line="276" w:lineRule="auto"/>
              <w:ind w:left="113" w:right="60"/>
              <w:jc w:val="center"/>
              <w:rPr>
                <w:rFonts w:asciiTheme="majorBidi" w:hAnsiTheme="majorBidi"/>
                <w:b w:val="0"/>
                <w:bCs w:val="0"/>
                <w:sz w:val="20"/>
                <w:szCs w:val="20"/>
              </w:rPr>
            </w:pPr>
            <w:r w:rsidRPr="00A636AE">
              <w:rPr>
                <w:rFonts w:asciiTheme="majorBidi" w:hAnsiTheme="majorBidi"/>
                <w:b w:val="0"/>
                <w:bCs w:val="0"/>
                <w:sz w:val="20"/>
                <w:szCs w:val="20"/>
              </w:rPr>
              <w:t>Residence</w:t>
            </w:r>
          </w:p>
        </w:tc>
        <w:tc>
          <w:tcPr>
            <w:tcW w:w="1275" w:type="dxa"/>
            <w:vMerge w:val="restart"/>
            <w:hideMark/>
          </w:tcPr>
          <w:p w14:paraId="14491248"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Rural</w:t>
            </w:r>
          </w:p>
        </w:tc>
        <w:tc>
          <w:tcPr>
            <w:tcW w:w="1134" w:type="dxa"/>
            <w:hideMark/>
          </w:tcPr>
          <w:p w14:paraId="524F072E"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w:t>
            </w:r>
          </w:p>
        </w:tc>
        <w:tc>
          <w:tcPr>
            <w:tcW w:w="1134" w:type="dxa"/>
            <w:hideMark/>
          </w:tcPr>
          <w:p w14:paraId="3CD3644D"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24</w:t>
            </w:r>
          </w:p>
        </w:tc>
        <w:tc>
          <w:tcPr>
            <w:tcW w:w="1134" w:type="dxa"/>
            <w:hideMark/>
          </w:tcPr>
          <w:p w14:paraId="14BBA9BA"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28</w:t>
            </w:r>
          </w:p>
        </w:tc>
        <w:tc>
          <w:tcPr>
            <w:tcW w:w="993" w:type="dxa"/>
            <w:hideMark/>
          </w:tcPr>
          <w:p w14:paraId="7E6B108B"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w:t>
            </w:r>
          </w:p>
        </w:tc>
        <w:tc>
          <w:tcPr>
            <w:tcW w:w="850" w:type="dxa"/>
            <w:tcBorders>
              <w:right w:val="single" w:sz="4" w:space="0" w:color="auto"/>
            </w:tcBorders>
            <w:hideMark/>
          </w:tcPr>
          <w:p w14:paraId="6C66ABBD" w14:textId="77777777" w:rsidR="00D06229" w:rsidRPr="00A636AE" w:rsidRDefault="00D06229"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71</w:t>
            </w:r>
          </w:p>
        </w:tc>
        <w:tc>
          <w:tcPr>
            <w:tcW w:w="955" w:type="dxa"/>
            <w:vMerge w:val="restart"/>
            <w:tcBorders>
              <w:top w:val="single" w:sz="4" w:space="0" w:color="auto"/>
              <w:left w:val="single" w:sz="4" w:space="0" w:color="auto"/>
              <w:right w:val="single" w:sz="4" w:space="0" w:color="auto"/>
            </w:tcBorders>
            <w:shd w:val="clear" w:color="auto" w:fill="auto"/>
          </w:tcPr>
          <w:p w14:paraId="39D76C9E" w14:textId="77777777" w:rsidR="00D06229" w:rsidRPr="00A636AE" w:rsidRDefault="00D06229"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2.719a</w:t>
            </w:r>
          </w:p>
          <w:p w14:paraId="186EC616" w14:textId="77777777" w:rsidR="00D06229" w:rsidRPr="00A636AE" w:rsidRDefault="00D06229"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0.851</w:t>
            </w:r>
          </w:p>
        </w:tc>
      </w:tr>
      <w:tr w:rsidR="00D06229" w:rsidRPr="00A636AE" w14:paraId="294B2904"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04E6989E" w14:textId="77777777" w:rsidR="00D06229" w:rsidRPr="00A636AE" w:rsidRDefault="00D06229" w:rsidP="00A636AE">
            <w:pPr>
              <w:bidi w:val="0"/>
              <w:spacing w:line="276" w:lineRule="auto"/>
              <w:jc w:val="center"/>
              <w:rPr>
                <w:rFonts w:asciiTheme="majorBidi" w:hAnsiTheme="majorBidi"/>
                <w:b w:val="0"/>
                <w:bCs w:val="0"/>
                <w:sz w:val="20"/>
                <w:szCs w:val="20"/>
              </w:rPr>
            </w:pPr>
          </w:p>
        </w:tc>
        <w:tc>
          <w:tcPr>
            <w:tcW w:w="1275" w:type="dxa"/>
            <w:vMerge/>
          </w:tcPr>
          <w:p w14:paraId="1D799B93"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5D521664"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9.9%</w:t>
            </w:r>
          </w:p>
        </w:tc>
        <w:tc>
          <w:tcPr>
            <w:tcW w:w="1134" w:type="dxa"/>
            <w:hideMark/>
          </w:tcPr>
          <w:p w14:paraId="3131D8D0"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33.8%</w:t>
            </w:r>
          </w:p>
        </w:tc>
        <w:tc>
          <w:tcPr>
            <w:tcW w:w="1134" w:type="dxa"/>
            <w:hideMark/>
          </w:tcPr>
          <w:p w14:paraId="60577F46"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39.4%</w:t>
            </w:r>
          </w:p>
        </w:tc>
        <w:tc>
          <w:tcPr>
            <w:tcW w:w="993" w:type="dxa"/>
            <w:hideMark/>
          </w:tcPr>
          <w:p w14:paraId="17BA86DC"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16.9%</w:t>
            </w:r>
          </w:p>
        </w:tc>
        <w:tc>
          <w:tcPr>
            <w:tcW w:w="850" w:type="dxa"/>
            <w:tcBorders>
              <w:right w:val="single" w:sz="4" w:space="0" w:color="auto"/>
            </w:tcBorders>
            <w:hideMark/>
          </w:tcPr>
          <w:p w14:paraId="69D46502" w14:textId="77777777" w:rsidR="00D06229" w:rsidRPr="00A636AE" w:rsidRDefault="00D06229"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55" w:type="dxa"/>
            <w:vMerge/>
            <w:tcBorders>
              <w:left w:val="single" w:sz="4" w:space="0" w:color="auto"/>
              <w:right w:val="single" w:sz="4" w:space="0" w:color="auto"/>
            </w:tcBorders>
            <w:shd w:val="clear" w:color="auto" w:fill="auto"/>
          </w:tcPr>
          <w:p w14:paraId="1433FBAF" w14:textId="77777777" w:rsidR="00D06229" w:rsidRPr="00A636AE" w:rsidRDefault="00D06229"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D94D22" w:rsidRPr="00A636AE" w14:paraId="4F4AED45" w14:textId="77777777" w:rsidTr="00A636AE">
        <w:trPr>
          <w:gridAfter w:val="1"/>
          <w:cnfStyle w:val="000000010000" w:firstRow="0" w:lastRow="0" w:firstColumn="0" w:lastColumn="0" w:oddVBand="0" w:evenVBand="0" w:oddHBand="0" w:evenHBand="1"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43713A05" w14:textId="77777777" w:rsidR="00647912" w:rsidRPr="00A636AE" w:rsidRDefault="00647912" w:rsidP="00A636AE">
            <w:pPr>
              <w:autoSpaceDE w:val="0"/>
              <w:autoSpaceDN w:val="0"/>
              <w:bidi w:val="0"/>
              <w:adjustRightInd w:val="0"/>
              <w:spacing w:line="276" w:lineRule="auto"/>
              <w:ind w:left="113" w:right="113"/>
              <w:jc w:val="center"/>
              <w:rPr>
                <w:rFonts w:asciiTheme="majorBidi" w:hAnsiTheme="majorBidi"/>
                <w:b w:val="0"/>
                <w:bCs w:val="0"/>
                <w:sz w:val="20"/>
                <w:szCs w:val="20"/>
              </w:rPr>
            </w:pPr>
          </w:p>
        </w:tc>
        <w:tc>
          <w:tcPr>
            <w:tcW w:w="1275" w:type="dxa"/>
            <w:vMerge w:val="restart"/>
            <w:hideMark/>
          </w:tcPr>
          <w:p w14:paraId="69CBBB2A"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Urban</w:t>
            </w:r>
          </w:p>
        </w:tc>
        <w:tc>
          <w:tcPr>
            <w:tcW w:w="1134" w:type="dxa"/>
            <w:hideMark/>
          </w:tcPr>
          <w:p w14:paraId="47D822EF"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w:t>
            </w:r>
          </w:p>
        </w:tc>
        <w:tc>
          <w:tcPr>
            <w:tcW w:w="1134" w:type="dxa"/>
            <w:hideMark/>
          </w:tcPr>
          <w:p w14:paraId="49C0FB26"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w:t>
            </w:r>
          </w:p>
        </w:tc>
        <w:tc>
          <w:tcPr>
            <w:tcW w:w="1134" w:type="dxa"/>
            <w:hideMark/>
          </w:tcPr>
          <w:p w14:paraId="0B6FAFDC"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w:t>
            </w:r>
          </w:p>
        </w:tc>
        <w:tc>
          <w:tcPr>
            <w:tcW w:w="993" w:type="dxa"/>
            <w:hideMark/>
          </w:tcPr>
          <w:p w14:paraId="56BA303C"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8</w:t>
            </w:r>
          </w:p>
        </w:tc>
        <w:tc>
          <w:tcPr>
            <w:tcW w:w="850" w:type="dxa"/>
            <w:tcBorders>
              <w:right w:val="single" w:sz="4" w:space="0" w:color="auto"/>
            </w:tcBorders>
            <w:hideMark/>
          </w:tcPr>
          <w:p w14:paraId="3FD9592B"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41</w:t>
            </w:r>
          </w:p>
        </w:tc>
        <w:tc>
          <w:tcPr>
            <w:tcW w:w="955" w:type="dxa"/>
            <w:vMerge/>
            <w:tcBorders>
              <w:left w:val="single" w:sz="4" w:space="0" w:color="auto"/>
              <w:right w:val="single" w:sz="4" w:space="0" w:color="auto"/>
            </w:tcBorders>
            <w:shd w:val="clear" w:color="auto" w:fill="auto"/>
          </w:tcPr>
          <w:p w14:paraId="103EABA1" w14:textId="77777777" w:rsidR="00647912" w:rsidRPr="00A636AE" w:rsidRDefault="00647912"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D94D22" w:rsidRPr="00A636AE" w14:paraId="6995EB26"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087D493C" w14:textId="77777777" w:rsidR="00647912" w:rsidRPr="00A636AE" w:rsidRDefault="00647912" w:rsidP="00A636AE">
            <w:pPr>
              <w:bidi w:val="0"/>
              <w:spacing w:line="276" w:lineRule="auto"/>
              <w:jc w:val="center"/>
              <w:rPr>
                <w:rFonts w:asciiTheme="majorBidi" w:hAnsiTheme="majorBidi"/>
                <w:b w:val="0"/>
                <w:bCs w:val="0"/>
                <w:sz w:val="20"/>
                <w:szCs w:val="20"/>
              </w:rPr>
            </w:pPr>
          </w:p>
        </w:tc>
        <w:tc>
          <w:tcPr>
            <w:tcW w:w="1275" w:type="dxa"/>
            <w:vMerge/>
            <w:hideMark/>
          </w:tcPr>
          <w:p w14:paraId="496F3C1E" w14:textId="77777777" w:rsidR="00647912" w:rsidRPr="00A636AE" w:rsidRDefault="00647912"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4B622304"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14.6%</w:t>
            </w:r>
          </w:p>
        </w:tc>
        <w:tc>
          <w:tcPr>
            <w:tcW w:w="1134" w:type="dxa"/>
            <w:hideMark/>
          </w:tcPr>
          <w:p w14:paraId="0EE61B4F"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22.0%</w:t>
            </w:r>
          </w:p>
        </w:tc>
        <w:tc>
          <w:tcPr>
            <w:tcW w:w="1134" w:type="dxa"/>
            <w:hideMark/>
          </w:tcPr>
          <w:p w14:paraId="2CB26AC9"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43.9%</w:t>
            </w:r>
          </w:p>
        </w:tc>
        <w:tc>
          <w:tcPr>
            <w:tcW w:w="993" w:type="dxa"/>
            <w:hideMark/>
          </w:tcPr>
          <w:p w14:paraId="53B766A1"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19.5%</w:t>
            </w:r>
          </w:p>
        </w:tc>
        <w:tc>
          <w:tcPr>
            <w:tcW w:w="850" w:type="dxa"/>
            <w:tcBorders>
              <w:right w:val="single" w:sz="4" w:space="0" w:color="auto"/>
            </w:tcBorders>
            <w:hideMark/>
          </w:tcPr>
          <w:p w14:paraId="3DE8FE83"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55" w:type="dxa"/>
            <w:vMerge/>
            <w:tcBorders>
              <w:left w:val="single" w:sz="4" w:space="0" w:color="auto"/>
              <w:right w:val="single" w:sz="4" w:space="0" w:color="auto"/>
            </w:tcBorders>
            <w:shd w:val="clear" w:color="auto" w:fill="auto"/>
          </w:tcPr>
          <w:p w14:paraId="2E78C121" w14:textId="77777777" w:rsidR="00647912" w:rsidRPr="00A636AE" w:rsidRDefault="00647912"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D94D22" w:rsidRPr="00A636AE" w14:paraId="6A48A6ED" w14:textId="77777777" w:rsidTr="00A636AE">
        <w:trPr>
          <w:gridAfter w:val="1"/>
          <w:cnfStyle w:val="000000010000" w:firstRow="0" w:lastRow="0" w:firstColumn="0" w:lastColumn="0" w:oddVBand="0" w:evenVBand="0" w:oddHBand="0" w:evenHBand="1"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376AFAAE" w14:textId="77777777" w:rsidR="00647912" w:rsidRPr="00A636AE" w:rsidRDefault="00647912" w:rsidP="00A636AE">
            <w:pPr>
              <w:autoSpaceDE w:val="0"/>
              <w:autoSpaceDN w:val="0"/>
              <w:bidi w:val="0"/>
              <w:adjustRightInd w:val="0"/>
              <w:spacing w:line="276" w:lineRule="auto"/>
              <w:ind w:left="113" w:right="113"/>
              <w:jc w:val="center"/>
              <w:rPr>
                <w:rFonts w:asciiTheme="majorBidi" w:hAnsiTheme="majorBidi"/>
                <w:b w:val="0"/>
                <w:bCs w:val="0"/>
                <w:sz w:val="20"/>
                <w:szCs w:val="20"/>
              </w:rPr>
            </w:pPr>
          </w:p>
        </w:tc>
        <w:tc>
          <w:tcPr>
            <w:tcW w:w="1275" w:type="dxa"/>
            <w:vMerge w:val="restart"/>
            <w:hideMark/>
          </w:tcPr>
          <w:p w14:paraId="1E1FB1F1"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Semi urban</w:t>
            </w:r>
          </w:p>
        </w:tc>
        <w:tc>
          <w:tcPr>
            <w:tcW w:w="1134" w:type="dxa"/>
            <w:hideMark/>
          </w:tcPr>
          <w:p w14:paraId="40FA1E07"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w:t>
            </w:r>
          </w:p>
        </w:tc>
        <w:tc>
          <w:tcPr>
            <w:tcW w:w="1134" w:type="dxa"/>
            <w:hideMark/>
          </w:tcPr>
          <w:p w14:paraId="565EC437"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w:t>
            </w:r>
          </w:p>
        </w:tc>
        <w:tc>
          <w:tcPr>
            <w:tcW w:w="1134" w:type="dxa"/>
            <w:hideMark/>
          </w:tcPr>
          <w:p w14:paraId="0C9A4B60"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w:t>
            </w:r>
          </w:p>
        </w:tc>
        <w:tc>
          <w:tcPr>
            <w:tcW w:w="993" w:type="dxa"/>
            <w:hideMark/>
          </w:tcPr>
          <w:p w14:paraId="164A49BD"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w:t>
            </w:r>
          </w:p>
        </w:tc>
        <w:tc>
          <w:tcPr>
            <w:tcW w:w="850" w:type="dxa"/>
            <w:tcBorders>
              <w:right w:val="single" w:sz="4" w:space="0" w:color="auto"/>
            </w:tcBorders>
            <w:hideMark/>
          </w:tcPr>
          <w:p w14:paraId="3AFBA36A" w14:textId="77777777" w:rsidR="00647912" w:rsidRPr="00A636AE" w:rsidRDefault="0064791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21</w:t>
            </w:r>
          </w:p>
        </w:tc>
        <w:tc>
          <w:tcPr>
            <w:tcW w:w="955" w:type="dxa"/>
            <w:vMerge/>
            <w:tcBorders>
              <w:left w:val="single" w:sz="4" w:space="0" w:color="auto"/>
              <w:right w:val="single" w:sz="4" w:space="0" w:color="auto"/>
            </w:tcBorders>
            <w:shd w:val="clear" w:color="auto" w:fill="auto"/>
          </w:tcPr>
          <w:p w14:paraId="62B8E57C" w14:textId="77777777" w:rsidR="00647912" w:rsidRPr="00A636AE" w:rsidRDefault="00647912"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D94D22" w:rsidRPr="00A636AE" w14:paraId="6C31DB21" w14:textId="77777777" w:rsidTr="00A636AE">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0038CCFC" w14:textId="77777777" w:rsidR="00647912" w:rsidRPr="00A636AE" w:rsidRDefault="00647912" w:rsidP="00A636AE">
            <w:pPr>
              <w:bidi w:val="0"/>
              <w:spacing w:line="276" w:lineRule="auto"/>
              <w:jc w:val="center"/>
              <w:rPr>
                <w:rFonts w:asciiTheme="majorBidi" w:hAnsiTheme="majorBidi"/>
                <w:b w:val="0"/>
                <w:bCs w:val="0"/>
                <w:sz w:val="20"/>
                <w:szCs w:val="20"/>
              </w:rPr>
            </w:pPr>
          </w:p>
        </w:tc>
        <w:tc>
          <w:tcPr>
            <w:tcW w:w="1275" w:type="dxa"/>
            <w:vMerge/>
            <w:hideMark/>
          </w:tcPr>
          <w:p w14:paraId="1E1C8ED4" w14:textId="77777777" w:rsidR="00647912" w:rsidRPr="00A636AE" w:rsidRDefault="00647912"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48A02618"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9.5%</w:t>
            </w:r>
          </w:p>
        </w:tc>
        <w:tc>
          <w:tcPr>
            <w:tcW w:w="1134" w:type="dxa"/>
            <w:hideMark/>
          </w:tcPr>
          <w:p w14:paraId="42E24F18"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33.3%</w:t>
            </w:r>
          </w:p>
        </w:tc>
        <w:tc>
          <w:tcPr>
            <w:tcW w:w="1134" w:type="dxa"/>
            <w:hideMark/>
          </w:tcPr>
          <w:p w14:paraId="7F012687"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33.3%</w:t>
            </w:r>
          </w:p>
        </w:tc>
        <w:tc>
          <w:tcPr>
            <w:tcW w:w="993" w:type="dxa"/>
            <w:hideMark/>
          </w:tcPr>
          <w:p w14:paraId="6A300EF0"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23.8%</w:t>
            </w:r>
          </w:p>
        </w:tc>
        <w:tc>
          <w:tcPr>
            <w:tcW w:w="850" w:type="dxa"/>
            <w:tcBorders>
              <w:right w:val="single" w:sz="4" w:space="0" w:color="auto"/>
            </w:tcBorders>
            <w:hideMark/>
          </w:tcPr>
          <w:p w14:paraId="50B9FDCE" w14:textId="77777777" w:rsidR="00647912" w:rsidRPr="00A636AE" w:rsidRDefault="0064791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55" w:type="dxa"/>
            <w:vMerge/>
            <w:tcBorders>
              <w:left w:val="single" w:sz="4" w:space="0" w:color="auto"/>
              <w:bottom w:val="single" w:sz="4" w:space="0" w:color="auto"/>
              <w:right w:val="single" w:sz="4" w:space="0" w:color="auto"/>
            </w:tcBorders>
            <w:shd w:val="clear" w:color="auto" w:fill="auto"/>
          </w:tcPr>
          <w:p w14:paraId="0A4AA1E7" w14:textId="77777777" w:rsidR="00647912" w:rsidRPr="00A636AE" w:rsidRDefault="00647912"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4B0BEC4E"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val="restart"/>
            <w:textDirection w:val="tbRl"/>
            <w:hideMark/>
          </w:tcPr>
          <w:p w14:paraId="4FB07461" w14:textId="77777777" w:rsidR="004C3BD7" w:rsidRPr="00A636AE" w:rsidRDefault="004C3BD7" w:rsidP="00A636AE">
            <w:pPr>
              <w:autoSpaceDE w:val="0"/>
              <w:autoSpaceDN w:val="0"/>
              <w:bidi w:val="0"/>
              <w:adjustRightInd w:val="0"/>
              <w:spacing w:line="276" w:lineRule="auto"/>
              <w:ind w:left="60" w:right="60"/>
              <w:jc w:val="center"/>
              <w:rPr>
                <w:rFonts w:asciiTheme="majorBidi" w:hAnsiTheme="majorBidi"/>
                <w:b w:val="0"/>
                <w:bCs w:val="0"/>
                <w:sz w:val="20"/>
                <w:szCs w:val="20"/>
              </w:rPr>
            </w:pPr>
            <w:r w:rsidRPr="00A636AE">
              <w:rPr>
                <w:rFonts w:asciiTheme="majorBidi" w:hAnsiTheme="majorBidi"/>
                <w:b w:val="0"/>
                <w:bCs w:val="0"/>
                <w:sz w:val="20"/>
                <w:szCs w:val="20"/>
              </w:rPr>
              <w:t>Person do cauterization</w:t>
            </w:r>
          </w:p>
        </w:tc>
        <w:tc>
          <w:tcPr>
            <w:tcW w:w="1275" w:type="dxa"/>
            <w:vMerge w:val="restart"/>
          </w:tcPr>
          <w:p w14:paraId="3F6D7C96"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Family member</w:t>
            </w:r>
          </w:p>
        </w:tc>
        <w:tc>
          <w:tcPr>
            <w:tcW w:w="1134" w:type="dxa"/>
            <w:hideMark/>
          </w:tcPr>
          <w:p w14:paraId="66516E0B"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1134" w:type="dxa"/>
            <w:hideMark/>
          </w:tcPr>
          <w:p w14:paraId="5CF776E2"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1134" w:type="dxa"/>
            <w:hideMark/>
          </w:tcPr>
          <w:p w14:paraId="1C98A29B" w14:textId="77777777" w:rsidR="004C3BD7" w:rsidRPr="00A636AE" w:rsidRDefault="004C3BD7" w:rsidP="00A636AE">
            <w:pPr>
              <w:autoSpaceDE w:val="0"/>
              <w:autoSpaceDN w:val="0"/>
              <w:bidi w:val="0"/>
              <w:adjustRightInd w:val="0"/>
              <w:spacing w:line="276" w:lineRule="auto"/>
              <w:ind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993" w:type="dxa"/>
            <w:hideMark/>
          </w:tcPr>
          <w:p w14:paraId="26A2DA5E"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850" w:type="dxa"/>
            <w:tcBorders>
              <w:right w:val="single" w:sz="4" w:space="0" w:color="auto"/>
            </w:tcBorders>
            <w:hideMark/>
          </w:tcPr>
          <w:p w14:paraId="50A01B9E"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w:t>
            </w:r>
          </w:p>
        </w:tc>
        <w:tc>
          <w:tcPr>
            <w:tcW w:w="962" w:type="dxa"/>
            <w:gridSpan w:val="2"/>
            <w:vMerge w:val="restart"/>
            <w:tcBorders>
              <w:left w:val="single" w:sz="4" w:space="0" w:color="auto"/>
            </w:tcBorders>
          </w:tcPr>
          <w:p w14:paraId="29506394"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7.642</w:t>
            </w:r>
          </w:p>
          <w:p w14:paraId="0C08DCD1"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0.139</w:t>
            </w:r>
          </w:p>
        </w:tc>
      </w:tr>
      <w:tr w:rsidR="004C3BD7" w:rsidRPr="00A636AE" w14:paraId="462BB7A9" w14:textId="77777777" w:rsidTr="00A636AE">
        <w:trPr>
          <w:cnfStyle w:val="000000100000" w:firstRow="0" w:lastRow="0" w:firstColumn="0" w:lastColumn="0" w:oddVBand="0" w:evenVBand="0" w:oddHBand="1" w:evenHBand="0" w:firstRowFirstColumn="0" w:firstRowLastColumn="0" w:lastRowFirstColumn="0" w:lastRowLastColumn="0"/>
          <w:trHeight w:val="726"/>
          <w:jc w:val="center"/>
        </w:trPr>
        <w:tc>
          <w:tcPr>
            <w:cnfStyle w:val="001000000000" w:firstRow="0" w:lastRow="0" w:firstColumn="1" w:lastColumn="0" w:oddVBand="0" w:evenVBand="0" w:oddHBand="0" w:evenHBand="0" w:firstRowFirstColumn="0" w:firstRowLastColumn="0" w:lastRowFirstColumn="0" w:lastRowLastColumn="0"/>
            <w:tcW w:w="1162" w:type="dxa"/>
            <w:vMerge/>
            <w:hideMark/>
          </w:tcPr>
          <w:p w14:paraId="237556E3"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6793012E"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hideMark/>
          </w:tcPr>
          <w:p w14:paraId="0DA11CD4"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16.6%</w:t>
            </w:r>
          </w:p>
        </w:tc>
        <w:tc>
          <w:tcPr>
            <w:tcW w:w="1134" w:type="dxa"/>
            <w:hideMark/>
          </w:tcPr>
          <w:p w14:paraId="78DB9FB1"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50%</w:t>
            </w:r>
          </w:p>
        </w:tc>
        <w:tc>
          <w:tcPr>
            <w:tcW w:w="1134" w:type="dxa"/>
            <w:hideMark/>
          </w:tcPr>
          <w:p w14:paraId="1C8A4FBA"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16.6%</w:t>
            </w:r>
          </w:p>
        </w:tc>
        <w:tc>
          <w:tcPr>
            <w:tcW w:w="993" w:type="dxa"/>
            <w:hideMark/>
          </w:tcPr>
          <w:p w14:paraId="012140F5"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16.6%</w:t>
            </w:r>
          </w:p>
        </w:tc>
        <w:tc>
          <w:tcPr>
            <w:tcW w:w="850" w:type="dxa"/>
            <w:tcBorders>
              <w:right w:val="single" w:sz="4" w:space="0" w:color="auto"/>
            </w:tcBorders>
            <w:hideMark/>
          </w:tcPr>
          <w:p w14:paraId="73C594D3"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Borders>
              <w:left w:val="single" w:sz="4" w:space="0" w:color="auto"/>
            </w:tcBorders>
          </w:tcPr>
          <w:p w14:paraId="7DEB47BA"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08843DB1"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1631A96F" w14:textId="77777777" w:rsidR="004C3BD7" w:rsidRPr="00A636AE" w:rsidRDefault="004C3BD7" w:rsidP="00A636AE">
            <w:pPr>
              <w:autoSpaceDE w:val="0"/>
              <w:autoSpaceDN w:val="0"/>
              <w:bidi w:val="0"/>
              <w:adjustRightInd w:val="0"/>
              <w:spacing w:line="276" w:lineRule="auto"/>
              <w:ind w:left="60" w:right="60"/>
              <w:jc w:val="center"/>
              <w:rPr>
                <w:rFonts w:asciiTheme="majorBidi" w:hAnsiTheme="majorBidi"/>
                <w:b w:val="0"/>
                <w:bCs w:val="0"/>
                <w:sz w:val="20"/>
                <w:szCs w:val="20"/>
              </w:rPr>
            </w:pPr>
          </w:p>
        </w:tc>
        <w:tc>
          <w:tcPr>
            <w:tcW w:w="1275" w:type="dxa"/>
            <w:vMerge w:val="restart"/>
          </w:tcPr>
          <w:p w14:paraId="0A3DD567"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Traditional practitioner</w:t>
            </w:r>
          </w:p>
        </w:tc>
        <w:tc>
          <w:tcPr>
            <w:tcW w:w="1134" w:type="dxa"/>
          </w:tcPr>
          <w:p w14:paraId="01308E3D"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14</w:t>
            </w:r>
          </w:p>
        </w:tc>
        <w:tc>
          <w:tcPr>
            <w:tcW w:w="1134" w:type="dxa"/>
          </w:tcPr>
          <w:p w14:paraId="3ECD6804"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36</w:t>
            </w:r>
          </w:p>
        </w:tc>
        <w:tc>
          <w:tcPr>
            <w:tcW w:w="1134" w:type="dxa"/>
          </w:tcPr>
          <w:p w14:paraId="691C4196"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53</w:t>
            </w:r>
          </w:p>
        </w:tc>
        <w:tc>
          <w:tcPr>
            <w:tcW w:w="993" w:type="dxa"/>
          </w:tcPr>
          <w:p w14:paraId="7C0CFE84"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24</w:t>
            </w:r>
          </w:p>
        </w:tc>
        <w:tc>
          <w:tcPr>
            <w:tcW w:w="850" w:type="dxa"/>
            <w:tcBorders>
              <w:right w:val="single" w:sz="4" w:space="0" w:color="auto"/>
            </w:tcBorders>
          </w:tcPr>
          <w:p w14:paraId="198D04CB"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127</w:t>
            </w:r>
          </w:p>
        </w:tc>
        <w:tc>
          <w:tcPr>
            <w:tcW w:w="962" w:type="dxa"/>
            <w:gridSpan w:val="2"/>
            <w:vMerge/>
            <w:tcBorders>
              <w:left w:val="single" w:sz="4" w:space="0" w:color="auto"/>
            </w:tcBorders>
          </w:tcPr>
          <w:p w14:paraId="51FD9685"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4C3BD7" w:rsidRPr="00A636AE" w14:paraId="195B64B1"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543F6CD1"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203E6CA3" w14:textId="77777777" w:rsidR="004C3BD7" w:rsidRPr="00A636AE" w:rsidRDefault="004C3BD7" w:rsidP="00A636AE">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15DA7379"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w:t>
            </w:r>
          </w:p>
        </w:tc>
        <w:tc>
          <w:tcPr>
            <w:tcW w:w="1134" w:type="dxa"/>
          </w:tcPr>
          <w:p w14:paraId="788C9CA8"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28.3%</w:t>
            </w:r>
          </w:p>
        </w:tc>
        <w:tc>
          <w:tcPr>
            <w:tcW w:w="1134" w:type="dxa"/>
          </w:tcPr>
          <w:p w14:paraId="4562BF9C"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41.7%</w:t>
            </w:r>
          </w:p>
        </w:tc>
        <w:tc>
          <w:tcPr>
            <w:tcW w:w="993" w:type="dxa"/>
          </w:tcPr>
          <w:p w14:paraId="785D90C5"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18.9%</w:t>
            </w:r>
          </w:p>
        </w:tc>
        <w:tc>
          <w:tcPr>
            <w:tcW w:w="850" w:type="dxa"/>
            <w:tcBorders>
              <w:right w:val="single" w:sz="4" w:space="0" w:color="auto"/>
            </w:tcBorders>
          </w:tcPr>
          <w:p w14:paraId="3887D23F"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Borders>
              <w:left w:val="single" w:sz="4" w:space="0" w:color="auto"/>
            </w:tcBorders>
          </w:tcPr>
          <w:p w14:paraId="4D999E51"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16EFD94C" w14:textId="77777777" w:rsidTr="00A636AE">
        <w:trPr>
          <w:cnfStyle w:val="000000010000" w:firstRow="0" w:lastRow="0" w:firstColumn="0" w:lastColumn="0" w:oddVBand="0" w:evenVBand="0" w:oddHBand="0" w:evenHBand="1" w:firstRowFirstColumn="0" w:firstRowLastColumn="0" w:lastRowFirstColumn="0" w:lastRowLastColumn="0"/>
          <w:trHeight w:val="920"/>
          <w:jc w:val="center"/>
        </w:trPr>
        <w:tc>
          <w:tcPr>
            <w:cnfStyle w:val="001000000000" w:firstRow="0" w:lastRow="0" w:firstColumn="1" w:lastColumn="0" w:oddVBand="0" w:evenVBand="0" w:oddHBand="0" w:evenHBand="0" w:firstRowFirstColumn="0" w:firstRowLastColumn="0" w:lastRowFirstColumn="0" w:lastRowLastColumn="0"/>
            <w:tcW w:w="1162" w:type="dxa"/>
            <w:vMerge w:val="restart"/>
          </w:tcPr>
          <w:p w14:paraId="623296EA" w14:textId="77777777" w:rsidR="004C3BD7" w:rsidRPr="00A636AE" w:rsidRDefault="004C3BD7" w:rsidP="00A636AE">
            <w:pPr>
              <w:autoSpaceDE w:val="0"/>
              <w:autoSpaceDN w:val="0"/>
              <w:bidi w:val="0"/>
              <w:adjustRightInd w:val="0"/>
              <w:spacing w:line="276" w:lineRule="auto"/>
              <w:ind w:left="60" w:right="60"/>
              <w:jc w:val="center"/>
              <w:rPr>
                <w:rFonts w:asciiTheme="majorBidi" w:hAnsiTheme="majorBidi"/>
                <w:b w:val="0"/>
                <w:bCs w:val="0"/>
                <w:sz w:val="20"/>
                <w:szCs w:val="20"/>
              </w:rPr>
            </w:pPr>
            <w:r w:rsidRPr="00A636AE">
              <w:rPr>
                <w:rFonts w:asciiTheme="majorBidi" w:hAnsiTheme="majorBidi"/>
                <w:b w:val="0"/>
                <w:bCs w:val="0"/>
                <w:sz w:val="20"/>
                <w:szCs w:val="20"/>
              </w:rPr>
              <w:t>Indication</w:t>
            </w:r>
          </w:p>
        </w:tc>
        <w:tc>
          <w:tcPr>
            <w:tcW w:w="1275" w:type="dxa"/>
            <w:vMerge w:val="restart"/>
          </w:tcPr>
          <w:p w14:paraId="49D48D3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Diarrhea</w:t>
            </w:r>
          </w:p>
        </w:tc>
        <w:tc>
          <w:tcPr>
            <w:tcW w:w="1134" w:type="dxa"/>
          </w:tcPr>
          <w:p w14:paraId="7A393FC7"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p w14:paraId="0150B13B"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p w14:paraId="0FABC255"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p w14:paraId="4B4AFC9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c>
          <w:tcPr>
            <w:tcW w:w="1134" w:type="dxa"/>
          </w:tcPr>
          <w:p w14:paraId="16C802CF"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1134" w:type="dxa"/>
          </w:tcPr>
          <w:p w14:paraId="12207CF1"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w:t>
            </w:r>
          </w:p>
        </w:tc>
        <w:tc>
          <w:tcPr>
            <w:tcW w:w="993" w:type="dxa"/>
          </w:tcPr>
          <w:p w14:paraId="0365F6CE"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850" w:type="dxa"/>
          </w:tcPr>
          <w:p w14:paraId="79B9FAB9"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w:t>
            </w:r>
          </w:p>
        </w:tc>
        <w:tc>
          <w:tcPr>
            <w:tcW w:w="962" w:type="dxa"/>
            <w:gridSpan w:val="2"/>
            <w:vMerge w:val="restart"/>
          </w:tcPr>
          <w:p w14:paraId="6ED48CC1"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54.209</w:t>
            </w:r>
          </w:p>
          <w:p w14:paraId="6B28CA9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0.056</w:t>
            </w:r>
          </w:p>
        </w:tc>
      </w:tr>
      <w:tr w:rsidR="004C3BD7" w:rsidRPr="00A636AE" w14:paraId="52AEC48B"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0A6FEA24"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02761D08"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084466FE"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0.0%</w:t>
            </w:r>
          </w:p>
        </w:tc>
        <w:tc>
          <w:tcPr>
            <w:tcW w:w="1134" w:type="dxa"/>
          </w:tcPr>
          <w:p w14:paraId="432FE2C3"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25.0%</w:t>
            </w:r>
          </w:p>
        </w:tc>
        <w:tc>
          <w:tcPr>
            <w:tcW w:w="1134" w:type="dxa"/>
          </w:tcPr>
          <w:p w14:paraId="1F1B1E10"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50.0%</w:t>
            </w:r>
          </w:p>
        </w:tc>
        <w:tc>
          <w:tcPr>
            <w:tcW w:w="993" w:type="dxa"/>
          </w:tcPr>
          <w:p w14:paraId="6E5CFE16"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25.0%</w:t>
            </w:r>
          </w:p>
        </w:tc>
        <w:tc>
          <w:tcPr>
            <w:tcW w:w="850" w:type="dxa"/>
          </w:tcPr>
          <w:p w14:paraId="008C8DA1"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100.0%</w:t>
            </w:r>
          </w:p>
        </w:tc>
        <w:tc>
          <w:tcPr>
            <w:tcW w:w="962" w:type="dxa"/>
            <w:gridSpan w:val="2"/>
            <w:vMerge/>
          </w:tcPr>
          <w:p w14:paraId="2B2201E0"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7B201C88"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15B6E97E"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val="restart"/>
          </w:tcPr>
          <w:p w14:paraId="2528529A"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vomiting</w:t>
            </w:r>
          </w:p>
        </w:tc>
        <w:tc>
          <w:tcPr>
            <w:tcW w:w="1134" w:type="dxa"/>
          </w:tcPr>
          <w:p w14:paraId="16F5B0E5"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1134" w:type="dxa"/>
          </w:tcPr>
          <w:p w14:paraId="6A8FF796"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1134" w:type="dxa"/>
          </w:tcPr>
          <w:p w14:paraId="301A30C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993" w:type="dxa"/>
          </w:tcPr>
          <w:p w14:paraId="77CD07DE"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w:t>
            </w:r>
          </w:p>
        </w:tc>
        <w:tc>
          <w:tcPr>
            <w:tcW w:w="850" w:type="dxa"/>
          </w:tcPr>
          <w:p w14:paraId="0FB3D2DA"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w:t>
            </w:r>
          </w:p>
        </w:tc>
        <w:tc>
          <w:tcPr>
            <w:tcW w:w="962" w:type="dxa"/>
            <w:gridSpan w:val="2"/>
            <w:vMerge/>
          </w:tcPr>
          <w:p w14:paraId="00ACAAC6"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4C3BD7" w:rsidRPr="00A636AE" w14:paraId="646C0427"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19F38CDD"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extDirection w:val="tbRl"/>
          </w:tcPr>
          <w:p w14:paraId="2F6FB841"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6BFC5167"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49CBDAAC"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w:t>
            </w:r>
          </w:p>
        </w:tc>
        <w:tc>
          <w:tcPr>
            <w:tcW w:w="1134" w:type="dxa"/>
          </w:tcPr>
          <w:p w14:paraId="2C90D4DF"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25.0%</w:t>
            </w:r>
          </w:p>
        </w:tc>
        <w:tc>
          <w:tcPr>
            <w:tcW w:w="993" w:type="dxa"/>
          </w:tcPr>
          <w:p w14:paraId="4B43476D"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25.0%</w:t>
            </w:r>
          </w:p>
        </w:tc>
        <w:tc>
          <w:tcPr>
            <w:tcW w:w="850" w:type="dxa"/>
          </w:tcPr>
          <w:p w14:paraId="6F180752"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07DDD61E"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4807CBFC"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extDirection w:val="tbRl"/>
          </w:tcPr>
          <w:p w14:paraId="1EE84268" w14:textId="77777777" w:rsidR="004C3BD7" w:rsidRPr="00A636AE" w:rsidRDefault="004C3BD7" w:rsidP="00A636AE">
            <w:pPr>
              <w:autoSpaceDE w:val="0"/>
              <w:autoSpaceDN w:val="0"/>
              <w:bidi w:val="0"/>
              <w:adjustRightInd w:val="0"/>
              <w:spacing w:line="276" w:lineRule="auto"/>
              <w:ind w:left="60" w:right="60"/>
              <w:jc w:val="center"/>
              <w:rPr>
                <w:rFonts w:asciiTheme="majorBidi" w:hAnsiTheme="majorBidi"/>
                <w:b w:val="0"/>
                <w:bCs w:val="0"/>
                <w:sz w:val="20"/>
                <w:szCs w:val="20"/>
              </w:rPr>
            </w:pPr>
          </w:p>
        </w:tc>
        <w:tc>
          <w:tcPr>
            <w:tcW w:w="1275" w:type="dxa"/>
            <w:vMerge w:val="restart"/>
          </w:tcPr>
          <w:p w14:paraId="4F485B62"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Abdominal pain</w:t>
            </w:r>
          </w:p>
          <w:p w14:paraId="25E6A302"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c>
          <w:tcPr>
            <w:tcW w:w="1134" w:type="dxa"/>
          </w:tcPr>
          <w:p w14:paraId="1C08467D"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w:t>
            </w:r>
          </w:p>
        </w:tc>
        <w:tc>
          <w:tcPr>
            <w:tcW w:w="1134" w:type="dxa"/>
          </w:tcPr>
          <w:p w14:paraId="0484FD2F"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19</w:t>
            </w:r>
          </w:p>
        </w:tc>
        <w:tc>
          <w:tcPr>
            <w:tcW w:w="1134" w:type="dxa"/>
          </w:tcPr>
          <w:p w14:paraId="7CF1AA65"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28</w:t>
            </w:r>
          </w:p>
        </w:tc>
        <w:tc>
          <w:tcPr>
            <w:tcW w:w="993" w:type="dxa"/>
          </w:tcPr>
          <w:p w14:paraId="5E22D8FB"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13</w:t>
            </w:r>
          </w:p>
        </w:tc>
        <w:tc>
          <w:tcPr>
            <w:tcW w:w="850" w:type="dxa"/>
          </w:tcPr>
          <w:p w14:paraId="79EAEB6C"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71</w:t>
            </w:r>
          </w:p>
        </w:tc>
        <w:tc>
          <w:tcPr>
            <w:tcW w:w="962" w:type="dxa"/>
            <w:gridSpan w:val="2"/>
            <w:vMerge/>
          </w:tcPr>
          <w:p w14:paraId="4456910F"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4C3BD7" w:rsidRPr="00A636AE" w14:paraId="4EA98B18"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6E294CB9"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41714EAB"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32E3BA88"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(15.5)</w:t>
            </w:r>
          </w:p>
        </w:tc>
        <w:tc>
          <w:tcPr>
            <w:tcW w:w="1134" w:type="dxa"/>
          </w:tcPr>
          <w:p w14:paraId="6577C706"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(26.8)</w:t>
            </w:r>
          </w:p>
        </w:tc>
        <w:tc>
          <w:tcPr>
            <w:tcW w:w="1134" w:type="dxa"/>
          </w:tcPr>
          <w:p w14:paraId="3F1B264B"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(39.4)</w:t>
            </w:r>
          </w:p>
        </w:tc>
        <w:tc>
          <w:tcPr>
            <w:tcW w:w="993" w:type="dxa"/>
          </w:tcPr>
          <w:p w14:paraId="0F98E16B"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(18.3)</w:t>
            </w:r>
          </w:p>
        </w:tc>
        <w:tc>
          <w:tcPr>
            <w:tcW w:w="850" w:type="dxa"/>
          </w:tcPr>
          <w:p w14:paraId="770C74FF"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33F16481"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63D4783E"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5949F694"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val="restart"/>
          </w:tcPr>
          <w:p w14:paraId="058563F6" w14:textId="77777777" w:rsidR="004C3BD7" w:rsidRPr="00A636AE" w:rsidRDefault="004C3BD7" w:rsidP="00A636AE">
            <w:pPr>
              <w:autoSpaceDE w:val="0"/>
              <w:autoSpaceDN w:val="0"/>
              <w:bidi w:val="0"/>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Excessive crying</w:t>
            </w:r>
          </w:p>
        </w:tc>
        <w:tc>
          <w:tcPr>
            <w:tcW w:w="1134" w:type="dxa"/>
          </w:tcPr>
          <w:p w14:paraId="69587FD3"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1134" w:type="dxa"/>
          </w:tcPr>
          <w:p w14:paraId="032CA8FC"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1134" w:type="dxa"/>
          </w:tcPr>
          <w:p w14:paraId="635B6B2A"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w:t>
            </w:r>
          </w:p>
        </w:tc>
        <w:tc>
          <w:tcPr>
            <w:tcW w:w="993" w:type="dxa"/>
          </w:tcPr>
          <w:p w14:paraId="452B1D2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22093090"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w:t>
            </w:r>
          </w:p>
        </w:tc>
        <w:tc>
          <w:tcPr>
            <w:tcW w:w="962" w:type="dxa"/>
            <w:gridSpan w:val="2"/>
            <w:vMerge/>
          </w:tcPr>
          <w:p w14:paraId="5598D948"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4C3BD7" w:rsidRPr="00A636AE" w14:paraId="559A3E53"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6915E19A"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077CAD30" w14:textId="77777777" w:rsidR="004C3BD7" w:rsidRPr="00A636AE" w:rsidRDefault="004C3BD7" w:rsidP="00A636AE">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550CAE8D"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(11.1)</w:t>
            </w:r>
          </w:p>
        </w:tc>
        <w:tc>
          <w:tcPr>
            <w:tcW w:w="1134" w:type="dxa"/>
          </w:tcPr>
          <w:p w14:paraId="62914631"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(33.3)</w:t>
            </w:r>
          </w:p>
        </w:tc>
        <w:tc>
          <w:tcPr>
            <w:tcW w:w="1134" w:type="dxa"/>
          </w:tcPr>
          <w:p w14:paraId="7A3EA003"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(55.6)</w:t>
            </w:r>
          </w:p>
        </w:tc>
        <w:tc>
          <w:tcPr>
            <w:tcW w:w="993" w:type="dxa"/>
          </w:tcPr>
          <w:p w14:paraId="4F8D879A"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03980A2C"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7ACAEAAF"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4C3BD7" w:rsidRPr="00A636AE" w14:paraId="2FD4B9BF"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1955CEA5"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val="restart"/>
          </w:tcPr>
          <w:p w14:paraId="0BE55747" w14:textId="77777777" w:rsidR="004C3BD7" w:rsidRPr="00A636AE" w:rsidRDefault="004C3BD7" w:rsidP="00A636AE">
            <w:pPr>
              <w:autoSpaceDE w:val="0"/>
              <w:autoSpaceDN w:val="0"/>
              <w:bidi w:val="0"/>
              <w:adjustRightInd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Mixed</w:t>
            </w:r>
          </w:p>
        </w:tc>
        <w:tc>
          <w:tcPr>
            <w:tcW w:w="1134" w:type="dxa"/>
          </w:tcPr>
          <w:p w14:paraId="7851EF45"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1134" w:type="dxa"/>
          </w:tcPr>
          <w:p w14:paraId="7A5517E8"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17</w:t>
            </w:r>
          </w:p>
        </w:tc>
        <w:tc>
          <w:tcPr>
            <w:tcW w:w="1134" w:type="dxa"/>
          </w:tcPr>
          <w:p w14:paraId="2D832A93"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w:t>
            </w:r>
          </w:p>
        </w:tc>
        <w:tc>
          <w:tcPr>
            <w:tcW w:w="993" w:type="dxa"/>
          </w:tcPr>
          <w:p w14:paraId="1C0516A8"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w:t>
            </w:r>
          </w:p>
        </w:tc>
        <w:tc>
          <w:tcPr>
            <w:tcW w:w="850" w:type="dxa"/>
          </w:tcPr>
          <w:p w14:paraId="0A42E8ED" w14:textId="77777777" w:rsidR="004C3BD7" w:rsidRPr="00A636AE" w:rsidRDefault="004C3BD7"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48</w:t>
            </w:r>
          </w:p>
        </w:tc>
        <w:tc>
          <w:tcPr>
            <w:tcW w:w="962" w:type="dxa"/>
            <w:gridSpan w:val="2"/>
            <w:vMerge/>
          </w:tcPr>
          <w:p w14:paraId="43EE80EC" w14:textId="77777777" w:rsidR="004C3BD7" w:rsidRPr="00A636AE" w:rsidRDefault="004C3BD7"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4C3BD7" w:rsidRPr="00A636AE" w14:paraId="3272693E"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0EE6B054" w14:textId="77777777" w:rsidR="004C3BD7" w:rsidRPr="00A636AE" w:rsidRDefault="004C3BD7" w:rsidP="00A636AE">
            <w:pPr>
              <w:bidi w:val="0"/>
              <w:spacing w:line="276" w:lineRule="auto"/>
              <w:jc w:val="center"/>
              <w:rPr>
                <w:rFonts w:asciiTheme="majorBidi" w:hAnsiTheme="majorBidi"/>
                <w:b w:val="0"/>
                <w:bCs w:val="0"/>
                <w:sz w:val="20"/>
                <w:szCs w:val="20"/>
              </w:rPr>
            </w:pPr>
          </w:p>
        </w:tc>
        <w:tc>
          <w:tcPr>
            <w:tcW w:w="1275" w:type="dxa"/>
            <w:vMerge/>
          </w:tcPr>
          <w:p w14:paraId="4307351F"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068DBF5B"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(6.25)</w:t>
            </w:r>
          </w:p>
        </w:tc>
        <w:tc>
          <w:tcPr>
            <w:tcW w:w="1134" w:type="dxa"/>
          </w:tcPr>
          <w:p w14:paraId="06F2B86A"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(35.4)</w:t>
            </w:r>
          </w:p>
        </w:tc>
        <w:tc>
          <w:tcPr>
            <w:tcW w:w="1134" w:type="dxa"/>
          </w:tcPr>
          <w:p w14:paraId="28997062"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(37.5)</w:t>
            </w:r>
          </w:p>
        </w:tc>
        <w:tc>
          <w:tcPr>
            <w:tcW w:w="993" w:type="dxa"/>
          </w:tcPr>
          <w:p w14:paraId="21792A15"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(20.8)</w:t>
            </w:r>
          </w:p>
        </w:tc>
        <w:tc>
          <w:tcPr>
            <w:tcW w:w="850" w:type="dxa"/>
          </w:tcPr>
          <w:p w14:paraId="4050303C" w14:textId="77777777" w:rsidR="004C3BD7" w:rsidRPr="00A636AE" w:rsidRDefault="004C3BD7"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5F574802" w14:textId="77777777" w:rsidR="004C3BD7" w:rsidRPr="00A636AE" w:rsidRDefault="004C3BD7"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846CD" w:rsidRPr="00A636AE" w14:paraId="2D091E0D"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val="restart"/>
            <w:textDirection w:val="tbRl"/>
          </w:tcPr>
          <w:p w14:paraId="6A3C344E" w14:textId="77777777" w:rsidR="00E846CD" w:rsidRPr="00A636AE" w:rsidRDefault="00E846CD" w:rsidP="00A636AE">
            <w:pPr>
              <w:autoSpaceDE w:val="0"/>
              <w:autoSpaceDN w:val="0"/>
              <w:bidi w:val="0"/>
              <w:adjustRightInd w:val="0"/>
              <w:spacing w:line="276" w:lineRule="auto"/>
              <w:ind w:left="113" w:right="113"/>
              <w:jc w:val="center"/>
              <w:rPr>
                <w:rFonts w:asciiTheme="majorBidi" w:hAnsiTheme="majorBidi"/>
                <w:sz w:val="20"/>
                <w:szCs w:val="20"/>
              </w:rPr>
            </w:pPr>
            <w:r w:rsidRPr="00A636AE">
              <w:rPr>
                <w:rFonts w:asciiTheme="majorBidi" w:hAnsiTheme="majorBidi"/>
                <w:b w:val="0"/>
                <w:bCs w:val="0"/>
                <w:sz w:val="20"/>
                <w:szCs w:val="20"/>
              </w:rPr>
              <w:t>Site</w:t>
            </w:r>
          </w:p>
          <w:p w14:paraId="22AF8ACD"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val="restart"/>
          </w:tcPr>
          <w:p w14:paraId="436C949E"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Head</w:t>
            </w:r>
          </w:p>
        </w:tc>
        <w:tc>
          <w:tcPr>
            <w:tcW w:w="1134" w:type="dxa"/>
          </w:tcPr>
          <w:p w14:paraId="378E4971"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w:t>
            </w:r>
          </w:p>
        </w:tc>
        <w:tc>
          <w:tcPr>
            <w:tcW w:w="1134" w:type="dxa"/>
          </w:tcPr>
          <w:p w14:paraId="68A437EF"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8</w:t>
            </w:r>
          </w:p>
        </w:tc>
        <w:tc>
          <w:tcPr>
            <w:tcW w:w="1134" w:type="dxa"/>
          </w:tcPr>
          <w:p w14:paraId="7F02BB6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w:t>
            </w:r>
          </w:p>
        </w:tc>
        <w:tc>
          <w:tcPr>
            <w:tcW w:w="993" w:type="dxa"/>
          </w:tcPr>
          <w:p w14:paraId="26DBD6ED"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w:t>
            </w:r>
          </w:p>
        </w:tc>
        <w:tc>
          <w:tcPr>
            <w:tcW w:w="850" w:type="dxa"/>
          </w:tcPr>
          <w:p w14:paraId="5AD115A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19</w:t>
            </w:r>
          </w:p>
        </w:tc>
        <w:tc>
          <w:tcPr>
            <w:tcW w:w="962" w:type="dxa"/>
            <w:gridSpan w:val="2"/>
            <w:vMerge w:val="restart"/>
          </w:tcPr>
          <w:p w14:paraId="223822BA"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p w14:paraId="5E98ED7E"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p w14:paraId="2BDBF642"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24.12</w:t>
            </w:r>
          </w:p>
          <w:p w14:paraId="308302A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0.501</w:t>
            </w:r>
          </w:p>
        </w:tc>
      </w:tr>
      <w:tr w:rsidR="00E846CD" w:rsidRPr="00A636AE" w14:paraId="6BF540ED"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51D2B5B5"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tcPr>
          <w:p w14:paraId="1B91CA8E"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43146F58"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(15.8)</w:t>
            </w:r>
          </w:p>
        </w:tc>
        <w:tc>
          <w:tcPr>
            <w:tcW w:w="1134" w:type="dxa"/>
          </w:tcPr>
          <w:p w14:paraId="020060EF"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(42.1)</w:t>
            </w:r>
          </w:p>
        </w:tc>
        <w:tc>
          <w:tcPr>
            <w:tcW w:w="1134" w:type="dxa"/>
          </w:tcPr>
          <w:p w14:paraId="63935BC2"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(21.1)</w:t>
            </w:r>
          </w:p>
        </w:tc>
        <w:tc>
          <w:tcPr>
            <w:tcW w:w="993" w:type="dxa"/>
          </w:tcPr>
          <w:p w14:paraId="2733FE64"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(21.1)</w:t>
            </w:r>
          </w:p>
        </w:tc>
        <w:tc>
          <w:tcPr>
            <w:tcW w:w="850" w:type="dxa"/>
          </w:tcPr>
          <w:p w14:paraId="10B315CD"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41581A49"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846CD" w:rsidRPr="00A636AE" w14:paraId="301C9357"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3AC8BF35"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val="restart"/>
          </w:tcPr>
          <w:p w14:paraId="425C188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abdomen</w:t>
            </w:r>
          </w:p>
        </w:tc>
        <w:tc>
          <w:tcPr>
            <w:tcW w:w="1134" w:type="dxa"/>
          </w:tcPr>
          <w:p w14:paraId="622545A2"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1134" w:type="dxa"/>
          </w:tcPr>
          <w:p w14:paraId="4AED5535"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1134" w:type="dxa"/>
          </w:tcPr>
          <w:p w14:paraId="0DEAA7AD"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993" w:type="dxa"/>
          </w:tcPr>
          <w:p w14:paraId="7E2F4E0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77D0FC2A"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962" w:type="dxa"/>
            <w:gridSpan w:val="2"/>
            <w:vMerge/>
          </w:tcPr>
          <w:p w14:paraId="2766DC42" w14:textId="77777777" w:rsidR="00E846CD" w:rsidRPr="00A636AE" w:rsidRDefault="00E846CD"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E846CD" w:rsidRPr="00A636AE" w14:paraId="5D18B91A"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534D2F65"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tcPr>
          <w:p w14:paraId="532017C6"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113CD7DB"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1134" w:type="dxa"/>
          </w:tcPr>
          <w:p w14:paraId="6631A6A0"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1134" w:type="dxa"/>
          </w:tcPr>
          <w:p w14:paraId="19D23F90"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93" w:type="dxa"/>
          </w:tcPr>
          <w:p w14:paraId="31DD3F52"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0FD2F59F"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2B259D85" w14:textId="77777777" w:rsidR="00E846CD" w:rsidRPr="00A636AE" w:rsidRDefault="00E846CD"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846CD" w:rsidRPr="00A636AE" w14:paraId="2B88D09B"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188206B8"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val="restart"/>
          </w:tcPr>
          <w:p w14:paraId="4F488660"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Upper limb</w:t>
            </w:r>
          </w:p>
        </w:tc>
        <w:tc>
          <w:tcPr>
            <w:tcW w:w="1134" w:type="dxa"/>
          </w:tcPr>
          <w:p w14:paraId="2C58004B"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w:t>
            </w:r>
          </w:p>
        </w:tc>
        <w:tc>
          <w:tcPr>
            <w:tcW w:w="1134" w:type="dxa"/>
          </w:tcPr>
          <w:p w14:paraId="47101AE8"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w:t>
            </w:r>
          </w:p>
        </w:tc>
        <w:tc>
          <w:tcPr>
            <w:tcW w:w="1134" w:type="dxa"/>
          </w:tcPr>
          <w:p w14:paraId="4FE51211"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w:t>
            </w:r>
          </w:p>
        </w:tc>
        <w:tc>
          <w:tcPr>
            <w:tcW w:w="993" w:type="dxa"/>
          </w:tcPr>
          <w:p w14:paraId="21F30393"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02DCD960"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9</w:t>
            </w:r>
          </w:p>
        </w:tc>
        <w:tc>
          <w:tcPr>
            <w:tcW w:w="962" w:type="dxa"/>
            <w:gridSpan w:val="2"/>
            <w:vMerge/>
          </w:tcPr>
          <w:p w14:paraId="6D8BE97A" w14:textId="77777777" w:rsidR="00E846CD" w:rsidRPr="00A636AE" w:rsidRDefault="00E846CD"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E846CD" w:rsidRPr="00A636AE" w14:paraId="6ECDF74F"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3AB78846"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tcPr>
          <w:p w14:paraId="2DF3C796"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7C3C9D61"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(11.1)</w:t>
            </w:r>
          </w:p>
        </w:tc>
        <w:tc>
          <w:tcPr>
            <w:tcW w:w="1134" w:type="dxa"/>
          </w:tcPr>
          <w:p w14:paraId="3C6E94EA"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(22.2)</w:t>
            </w:r>
          </w:p>
        </w:tc>
        <w:tc>
          <w:tcPr>
            <w:tcW w:w="1134" w:type="dxa"/>
          </w:tcPr>
          <w:p w14:paraId="7953A674"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(66.7)</w:t>
            </w:r>
          </w:p>
        </w:tc>
        <w:tc>
          <w:tcPr>
            <w:tcW w:w="993" w:type="dxa"/>
          </w:tcPr>
          <w:p w14:paraId="19259AFE"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w:t>
            </w:r>
          </w:p>
        </w:tc>
        <w:tc>
          <w:tcPr>
            <w:tcW w:w="850" w:type="dxa"/>
          </w:tcPr>
          <w:p w14:paraId="52B7B6A6"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6CE6D6DE" w14:textId="77777777" w:rsidR="00E846CD" w:rsidRPr="00A636AE" w:rsidRDefault="00E846CD"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846CD" w:rsidRPr="00A636AE" w14:paraId="192CFB4E"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6E958ADB"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val="restart"/>
          </w:tcPr>
          <w:p w14:paraId="79FCE8D1"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Multiple</w:t>
            </w:r>
          </w:p>
          <w:p w14:paraId="767CA477"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c>
          <w:tcPr>
            <w:tcW w:w="1134" w:type="dxa"/>
          </w:tcPr>
          <w:p w14:paraId="26BE63E4"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w:t>
            </w:r>
          </w:p>
        </w:tc>
        <w:tc>
          <w:tcPr>
            <w:tcW w:w="1134" w:type="dxa"/>
          </w:tcPr>
          <w:p w14:paraId="710AE2A3"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26</w:t>
            </w:r>
          </w:p>
        </w:tc>
        <w:tc>
          <w:tcPr>
            <w:tcW w:w="1134" w:type="dxa"/>
          </w:tcPr>
          <w:p w14:paraId="49A58BFD"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33</w:t>
            </w:r>
          </w:p>
        </w:tc>
        <w:tc>
          <w:tcPr>
            <w:tcW w:w="993" w:type="dxa"/>
          </w:tcPr>
          <w:p w14:paraId="6EF83DA7"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19</w:t>
            </w:r>
          </w:p>
        </w:tc>
        <w:tc>
          <w:tcPr>
            <w:tcW w:w="850" w:type="dxa"/>
          </w:tcPr>
          <w:p w14:paraId="44621A37"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89</w:t>
            </w:r>
          </w:p>
        </w:tc>
        <w:tc>
          <w:tcPr>
            <w:tcW w:w="962" w:type="dxa"/>
            <w:gridSpan w:val="2"/>
            <w:vMerge/>
          </w:tcPr>
          <w:p w14:paraId="02949536" w14:textId="77777777" w:rsidR="00E846CD" w:rsidRPr="00A636AE" w:rsidRDefault="00E846CD" w:rsidP="00A636AE">
            <w:pPr>
              <w:bidi w:val="0"/>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E846CD" w:rsidRPr="00A636AE" w14:paraId="22730053"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tcPr>
          <w:p w14:paraId="6DB1AC23" w14:textId="77777777" w:rsidR="00E846CD" w:rsidRPr="00A636AE" w:rsidRDefault="00E846CD" w:rsidP="00A636AE">
            <w:pPr>
              <w:autoSpaceDE w:val="0"/>
              <w:autoSpaceDN w:val="0"/>
              <w:bidi w:val="0"/>
              <w:adjustRightInd w:val="0"/>
              <w:spacing w:line="276" w:lineRule="auto"/>
              <w:jc w:val="center"/>
              <w:rPr>
                <w:rFonts w:asciiTheme="majorBidi" w:hAnsiTheme="majorBidi"/>
                <w:b w:val="0"/>
                <w:bCs w:val="0"/>
                <w:sz w:val="20"/>
                <w:szCs w:val="20"/>
              </w:rPr>
            </w:pPr>
          </w:p>
        </w:tc>
        <w:tc>
          <w:tcPr>
            <w:tcW w:w="1275" w:type="dxa"/>
            <w:vMerge/>
          </w:tcPr>
          <w:p w14:paraId="5425B286"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34" w:type="dxa"/>
          </w:tcPr>
          <w:p w14:paraId="453EA99A"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(12.4)</w:t>
            </w:r>
          </w:p>
        </w:tc>
        <w:tc>
          <w:tcPr>
            <w:tcW w:w="1134" w:type="dxa"/>
          </w:tcPr>
          <w:p w14:paraId="0FFD5A81"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(29.2)</w:t>
            </w:r>
          </w:p>
        </w:tc>
        <w:tc>
          <w:tcPr>
            <w:tcW w:w="1134" w:type="dxa"/>
          </w:tcPr>
          <w:p w14:paraId="0585CD60"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(37.1)</w:t>
            </w:r>
          </w:p>
        </w:tc>
        <w:tc>
          <w:tcPr>
            <w:tcW w:w="993" w:type="dxa"/>
          </w:tcPr>
          <w:p w14:paraId="79248C6D"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(21.3)</w:t>
            </w:r>
          </w:p>
        </w:tc>
        <w:tc>
          <w:tcPr>
            <w:tcW w:w="850" w:type="dxa"/>
          </w:tcPr>
          <w:p w14:paraId="0A2C266A"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vMerge/>
          </w:tcPr>
          <w:p w14:paraId="5ACA6AE0" w14:textId="77777777" w:rsidR="00E846CD" w:rsidRPr="00A636AE" w:rsidRDefault="00E846CD"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E846CD" w:rsidRPr="00A636AE" w14:paraId="79959AA0"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gridSpan w:val="2"/>
            <w:vMerge w:val="restart"/>
          </w:tcPr>
          <w:p w14:paraId="30E027AD" w14:textId="77777777" w:rsidR="00E846CD" w:rsidRPr="00A636AE" w:rsidRDefault="00E846CD" w:rsidP="00A636AE">
            <w:pPr>
              <w:autoSpaceDE w:val="0"/>
              <w:autoSpaceDN w:val="0"/>
              <w:bidi w:val="0"/>
              <w:adjustRightInd w:val="0"/>
              <w:spacing w:line="276" w:lineRule="auto"/>
              <w:ind w:left="60" w:right="60"/>
              <w:jc w:val="center"/>
              <w:rPr>
                <w:rFonts w:asciiTheme="majorBidi" w:hAnsiTheme="majorBidi"/>
                <w:sz w:val="20"/>
                <w:szCs w:val="20"/>
              </w:rPr>
            </w:pPr>
            <w:r w:rsidRPr="00A636AE">
              <w:rPr>
                <w:rFonts w:asciiTheme="majorBidi" w:hAnsiTheme="majorBidi"/>
                <w:sz w:val="20"/>
                <w:szCs w:val="20"/>
              </w:rPr>
              <w:t>Total</w:t>
            </w:r>
          </w:p>
        </w:tc>
        <w:tc>
          <w:tcPr>
            <w:tcW w:w="1134" w:type="dxa"/>
          </w:tcPr>
          <w:p w14:paraId="225EE22E"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15</w:t>
            </w:r>
          </w:p>
        </w:tc>
        <w:tc>
          <w:tcPr>
            <w:tcW w:w="1134" w:type="dxa"/>
          </w:tcPr>
          <w:p w14:paraId="2D17B962"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40</w:t>
            </w:r>
          </w:p>
        </w:tc>
        <w:tc>
          <w:tcPr>
            <w:tcW w:w="1134" w:type="dxa"/>
          </w:tcPr>
          <w:p w14:paraId="022FA0B3"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53</w:t>
            </w:r>
          </w:p>
        </w:tc>
        <w:tc>
          <w:tcPr>
            <w:tcW w:w="993" w:type="dxa"/>
          </w:tcPr>
          <w:p w14:paraId="78349A10"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25</w:t>
            </w:r>
          </w:p>
        </w:tc>
        <w:tc>
          <w:tcPr>
            <w:tcW w:w="850" w:type="dxa"/>
          </w:tcPr>
          <w:p w14:paraId="15074A02"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133</w:t>
            </w:r>
          </w:p>
        </w:tc>
        <w:tc>
          <w:tcPr>
            <w:tcW w:w="962" w:type="dxa"/>
            <w:gridSpan w:val="2"/>
          </w:tcPr>
          <w:p w14:paraId="53AEF263" w14:textId="77777777" w:rsidR="00E846CD" w:rsidRPr="00A636AE" w:rsidRDefault="00E846CD"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p>
        </w:tc>
      </w:tr>
      <w:tr w:rsidR="00E846CD" w:rsidRPr="00A636AE" w14:paraId="58FD31E4"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gridSpan w:val="2"/>
            <w:vMerge/>
          </w:tcPr>
          <w:p w14:paraId="7B59E415" w14:textId="77777777" w:rsidR="00E846CD" w:rsidRPr="00A636AE" w:rsidRDefault="00E846CD" w:rsidP="00A636AE">
            <w:pPr>
              <w:autoSpaceDE w:val="0"/>
              <w:autoSpaceDN w:val="0"/>
              <w:bidi w:val="0"/>
              <w:adjustRightInd w:val="0"/>
              <w:spacing w:line="276" w:lineRule="auto"/>
              <w:ind w:left="60" w:right="60"/>
              <w:jc w:val="center"/>
              <w:rPr>
                <w:rFonts w:asciiTheme="majorBidi" w:hAnsiTheme="majorBidi"/>
                <w:sz w:val="20"/>
                <w:szCs w:val="20"/>
              </w:rPr>
            </w:pPr>
          </w:p>
        </w:tc>
        <w:tc>
          <w:tcPr>
            <w:tcW w:w="1134" w:type="dxa"/>
          </w:tcPr>
          <w:p w14:paraId="428FF27D"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11.3%</w:t>
            </w:r>
          </w:p>
        </w:tc>
        <w:tc>
          <w:tcPr>
            <w:tcW w:w="1134" w:type="dxa"/>
          </w:tcPr>
          <w:p w14:paraId="27567ECD"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30.1%</w:t>
            </w:r>
          </w:p>
        </w:tc>
        <w:tc>
          <w:tcPr>
            <w:tcW w:w="1134" w:type="dxa"/>
          </w:tcPr>
          <w:p w14:paraId="3C4B4CB3"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39.8%</w:t>
            </w:r>
          </w:p>
        </w:tc>
        <w:tc>
          <w:tcPr>
            <w:tcW w:w="993" w:type="dxa"/>
          </w:tcPr>
          <w:p w14:paraId="2FCA3AC8"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18.8%</w:t>
            </w:r>
          </w:p>
        </w:tc>
        <w:tc>
          <w:tcPr>
            <w:tcW w:w="850" w:type="dxa"/>
          </w:tcPr>
          <w:p w14:paraId="7C3DD6A1" w14:textId="77777777" w:rsidR="00E846CD" w:rsidRPr="00A636AE" w:rsidRDefault="00E846CD" w:rsidP="00A636AE">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100%</w:t>
            </w:r>
          </w:p>
        </w:tc>
        <w:tc>
          <w:tcPr>
            <w:tcW w:w="962" w:type="dxa"/>
            <w:gridSpan w:val="2"/>
          </w:tcPr>
          <w:p w14:paraId="6B5FE5BB" w14:textId="77777777" w:rsidR="00E846CD" w:rsidRPr="00A636AE" w:rsidRDefault="00E846CD"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046FD485" w14:textId="77777777" w:rsidR="007520FF" w:rsidRPr="00A636AE" w:rsidRDefault="007520FF" w:rsidP="00A636AE">
      <w:pPr>
        <w:autoSpaceDE w:val="0"/>
        <w:autoSpaceDN w:val="0"/>
        <w:bidi w:val="0"/>
        <w:adjustRightInd w:val="0"/>
        <w:spacing w:after="0"/>
        <w:jc w:val="center"/>
        <w:rPr>
          <w:rFonts w:asciiTheme="majorBidi" w:eastAsiaTheme="majorEastAsia" w:hAnsiTheme="majorBidi" w:cstheme="majorBidi"/>
          <w:sz w:val="20"/>
          <w:szCs w:val="20"/>
        </w:rPr>
      </w:pPr>
    </w:p>
    <w:p w14:paraId="513899E1" w14:textId="77777777" w:rsidR="007520FF" w:rsidRPr="00A636AE" w:rsidRDefault="007520FF" w:rsidP="00A636AE">
      <w:pPr>
        <w:autoSpaceDE w:val="0"/>
        <w:autoSpaceDN w:val="0"/>
        <w:bidi w:val="0"/>
        <w:adjustRightInd w:val="0"/>
        <w:spacing w:after="0"/>
        <w:jc w:val="center"/>
        <w:rPr>
          <w:rFonts w:asciiTheme="majorBidi" w:hAnsiTheme="majorBidi" w:cstheme="majorBidi"/>
          <w:sz w:val="20"/>
          <w:szCs w:val="20"/>
        </w:rPr>
      </w:pPr>
    </w:p>
    <w:p w14:paraId="037422FC" w14:textId="77777777" w:rsidR="00157902" w:rsidRPr="00A636AE" w:rsidRDefault="00271CE4" w:rsidP="00A636AE">
      <w:pPr>
        <w:autoSpaceDE w:val="0"/>
        <w:autoSpaceDN w:val="0"/>
        <w:bidi w:val="0"/>
        <w:adjustRightInd w:val="0"/>
        <w:spacing w:after="0"/>
        <w:jc w:val="center"/>
        <w:rPr>
          <w:rFonts w:asciiTheme="majorBidi" w:hAnsiTheme="majorBidi" w:cstheme="majorBidi"/>
          <w:b/>
          <w:bCs/>
          <w:sz w:val="20"/>
          <w:szCs w:val="20"/>
        </w:rPr>
      </w:pPr>
      <w:r w:rsidRPr="00A636AE">
        <w:rPr>
          <w:rFonts w:asciiTheme="majorBidi" w:hAnsiTheme="majorBidi" w:cstheme="majorBidi"/>
          <w:b/>
          <w:bCs/>
          <w:sz w:val="20"/>
          <w:szCs w:val="20"/>
        </w:rPr>
        <w:t xml:space="preserve">Table </w:t>
      </w:r>
      <w:r w:rsidR="0030593D" w:rsidRPr="00A636AE">
        <w:rPr>
          <w:rFonts w:asciiTheme="majorBidi" w:hAnsiTheme="majorBidi" w:cstheme="majorBidi"/>
          <w:b/>
          <w:bCs/>
          <w:sz w:val="20"/>
          <w:szCs w:val="20"/>
        </w:rPr>
        <w:t>8</w:t>
      </w:r>
      <w:r w:rsidR="007520FF" w:rsidRPr="00A636AE">
        <w:rPr>
          <w:rFonts w:asciiTheme="majorBidi" w:hAnsiTheme="majorBidi" w:cstheme="majorBidi"/>
          <w:b/>
          <w:bCs/>
          <w:sz w:val="20"/>
          <w:szCs w:val="20"/>
        </w:rPr>
        <w:t xml:space="preserve">: </w:t>
      </w:r>
      <w:r w:rsidR="00157902" w:rsidRPr="00A636AE">
        <w:rPr>
          <w:rFonts w:asciiTheme="majorBidi" w:hAnsiTheme="majorBidi" w:cstheme="majorBidi"/>
          <w:b/>
          <w:bCs/>
          <w:sz w:val="20"/>
          <w:szCs w:val="20"/>
        </w:rPr>
        <w:t>Correlation regression analysis  of the determinants of the cauterization outcome</w:t>
      </w:r>
      <w:r w:rsidR="000C4435" w:rsidRPr="00A636AE">
        <w:rPr>
          <w:rFonts w:asciiTheme="majorBidi" w:hAnsiTheme="majorBidi" w:cstheme="majorBidi"/>
          <w:b/>
          <w:bCs/>
          <w:sz w:val="20"/>
          <w:szCs w:val="20"/>
        </w:rPr>
        <w:t>.</w:t>
      </w:r>
    </w:p>
    <w:tbl>
      <w:tblPr>
        <w:tblStyle w:val="LightGrid-Accent1"/>
        <w:tblW w:w="8220" w:type="dxa"/>
        <w:jc w:val="center"/>
        <w:tblLayout w:type="fixed"/>
        <w:tblLook w:val="04A0" w:firstRow="1" w:lastRow="0" w:firstColumn="1" w:lastColumn="0" w:noHBand="0" w:noVBand="1"/>
      </w:tblPr>
      <w:tblGrid>
        <w:gridCol w:w="3968"/>
        <w:gridCol w:w="2834"/>
        <w:gridCol w:w="1418"/>
      </w:tblGrid>
      <w:tr w:rsidR="00157902" w:rsidRPr="00A636AE" w14:paraId="434292C2" w14:textId="77777777" w:rsidTr="00A63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2" w:type="dxa"/>
            <w:gridSpan w:val="2"/>
          </w:tcPr>
          <w:p w14:paraId="196ED3A6" w14:textId="77777777" w:rsidR="00157902" w:rsidRPr="00A636AE" w:rsidRDefault="00157902" w:rsidP="00A636AE">
            <w:pPr>
              <w:autoSpaceDE w:val="0"/>
              <w:autoSpaceDN w:val="0"/>
              <w:bidi w:val="0"/>
              <w:adjustRightInd w:val="0"/>
              <w:spacing w:line="276" w:lineRule="auto"/>
              <w:jc w:val="center"/>
              <w:rPr>
                <w:rFonts w:asciiTheme="majorBidi" w:hAnsiTheme="majorBidi"/>
                <w:b w:val="0"/>
                <w:bCs w:val="0"/>
                <w:sz w:val="20"/>
                <w:szCs w:val="20"/>
              </w:rPr>
            </w:pPr>
          </w:p>
        </w:tc>
        <w:tc>
          <w:tcPr>
            <w:tcW w:w="1418" w:type="dxa"/>
            <w:hideMark/>
          </w:tcPr>
          <w:p w14:paraId="4BBA4053" w14:textId="77777777" w:rsidR="00157902" w:rsidRPr="00A636AE" w:rsidRDefault="0040077A" w:rsidP="00A636AE">
            <w:pPr>
              <w:autoSpaceDE w:val="0"/>
              <w:autoSpaceDN w:val="0"/>
              <w:bidi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sz w:val="20"/>
                <w:szCs w:val="20"/>
              </w:rPr>
            </w:pPr>
            <w:r w:rsidRPr="00A636AE">
              <w:rPr>
                <w:rFonts w:asciiTheme="majorBidi" w:hAnsiTheme="majorBidi"/>
                <w:b w:val="0"/>
                <w:bCs w:val="0"/>
                <w:color w:val="000000"/>
                <w:sz w:val="20"/>
                <w:szCs w:val="20"/>
              </w:rPr>
              <w:t>O</w:t>
            </w:r>
            <w:r w:rsidR="00157902" w:rsidRPr="00A636AE">
              <w:rPr>
                <w:rFonts w:asciiTheme="majorBidi" w:hAnsiTheme="majorBidi"/>
                <w:b w:val="0"/>
                <w:bCs w:val="0"/>
                <w:color w:val="000000"/>
                <w:sz w:val="20"/>
                <w:szCs w:val="20"/>
              </w:rPr>
              <w:t>utcome</w:t>
            </w:r>
          </w:p>
        </w:tc>
      </w:tr>
      <w:tr w:rsidR="00157902" w:rsidRPr="00A636AE" w14:paraId="657456FA"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val="restart"/>
            <w:hideMark/>
          </w:tcPr>
          <w:p w14:paraId="6C04F7D0" w14:textId="77777777" w:rsidR="00157902" w:rsidRPr="00A636AE" w:rsidRDefault="00157902" w:rsidP="00A636AE">
            <w:pPr>
              <w:autoSpaceDE w:val="0"/>
              <w:autoSpaceDN w:val="0"/>
              <w:bidi w:val="0"/>
              <w:adjustRightInd w:val="0"/>
              <w:spacing w:line="276" w:lineRule="auto"/>
              <w:ind w:left="60" w:right="60"/>
              <w:jc w:val="center"/>
              <w:rPr>
                <w:rFonts w:asciiTheme="majorBidi" w:hAnsiTheme="majorBidi"/>
                <w:b w:val="0"/>
                <w:bCs w:val="0"/>
                <w:color w:val="000000"/>
                <w:sz w:val="20"/>
                <w:szCs w:val="20"/>
              </w:rPr>
            </w:pPr>
            <w:r w:rsidRPr="00A636AE">
              <w:rPr>
                <w:rFonts w:asciiTheme="majorBidi" w:hAnsiTheme="majorBidi"/>
                <w:b w:val="0"/>
                <w:bCs w:val="0"/>
                <w:color w:val="000000"/>
                <w:sz w:val="20"/>
                <w:szCs w:val="20"/>
              </w:rPr>
              <w:t>Age</w:t>
            </w:r>
          </w:p>
        </w:tc>
        <w:tc>
          <w:tcPr>
            <w:tcW w:w="2834" w:type="dxa"/>
            <w:hideMark/>
          </w:tcPr>
          <w:p w14:paraId="15A3D084"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Pearson Correlation</w:t>
            </w:r>
          </w:p>
        </w:tc>
        <w:tc>
          <w:tcPr>
            <w:tcW w:w="1418" w:type="dxa"/>
            <w:hideMark/>
          </w:tcPr>
          <w:p w14:paraId="4883056F"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-.081-</w:t>
            </w:r>
          </w:p>
        </w:tc>
      </w:tr>
      <w:tr w:rsidR="00157902" w:rsidRPr="00A636AE" w14:paraId="4DE16953"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hideMark/>
          </w:tcPr>
          <w:p w14:paraId="3B39A4FD" w14:textId="77777777" w:rsidR="00157902" w:rsidRPr="00A636AE" w:rsidRDefault="00157902" w:rsidP="00A636AE">
            <w:pPr>
              <w:bidi w:val="0"/>
              <w:spacing w:line="276" w:lineRule="auto"/>
              <w:jc w:val="center"/>
              <w:rPr>
                <w:rFonts w:asciiTheme="majorBidi" w:hAnsiTheme="majorBidi"/>
                <w:b w:val="0"/>
                <w:bCs w:val="0"/>
                <w:color w:val="000000"/>
                <w:sz w:val="20"/>
                <w:szCs w:val="20"/>
              </w:rPr>
            </w:pPr>
          </w:p>
        </w:tc>
        <w:tc>
          <w:tcPr>
            <w:tcW w:w="2834" w:type="dxa"/>
            <w:hideMark/>
          </w:tcPr>
          <w:p w14:paraId="2D7B5487"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Sig. (2-tailed)</w:t>
            </w:r>
          </w:p>
        </w:tc>
        <w:tc>
          <w:tcPr>
            <w:tcW w:w="1418" w:type="dxa"/>
            <w:hideMark/>
          </w:tcPr>
          <w:p w14:paraId="6F6697FB"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.353</w:t>
            </w:r>
          </w:p>
        </w:tc>
      </w:tr>
      <w:tr w:rsidR="00157902" w:rsidRPr="00A636AE" w14:paraId="4506F3C2"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val="restart"/>
            <w:hideMark/>
          </w:tcPr>
          <w:p w14:paraId="5B9279C8" w14:textId="77777777" w:rsidR="00157902" w:rsidRPr="00A636AE" w:rsidRDefault="00157902" w:rsidP="00A636AE">
            <w:pPr>
              <w:autoSpaceDE w:val="0"/>
              <w:autoSpaceDN w:val="0"/>
              <w:bidi w:val="0"/>
              <w:adjustRightInd w:val="0"/>
              <w:spacing w:line="276" w:lineRule="auto"/>
              <w:ind w:left="60" w:right="60"/>
              <w:jc w:val="center"/>
              <w:rPr>
                <w:rFonts w:asciiTheme="majorBidi" w:hAnsiTheme="majorBidi"/>
                <w:b w:val="0"/>
                <w:bCs w:val="0"/>
                <w:color w:val="000000"/>
                <w:sz w:val="20"/>
                <w:szCs w:val="20"/>
              </w:rPr>
            </w:pPr>
            <w:r w:rsidRPr="00A636AE">
              <w:rPr>
                <w:rFonts w:asciiTheme="majorBidi" w:hAnsiTheme="majorBidi"/>
                <w:b w:val="0"/>
                <w:bCs w:val="0"/>
                <w:color w:val="000000"/>
                <w:sz w:val="20"/>
                <w:szCs w:val="20"/>
              </w:rPr>
              <w:t>Duration Of Disease</w:t>
            </w:r>
          </w:p>
        </w:tc>
        <w:tc>
          <w:tcPr>
            <w:tcW w:w="2834" w:type="dxa"/>
            <w:hideMark/>
          </w:tcPr>
          <w:p w14:paraId="1D56C553"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Pearson Correlation</w:t>
            </w:r>
          </w:p>
        </w:tc>
        <w:tc>
          <w:tcPr>
            <w:tcW w:w="1418" w:type="dxa"/>
            <w:hideMark/>
          </w:tcPr>
          <w:p w14:paraId="24DCC890"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-.131-</w:t>
            </w:r>
          </w:p>
        </w:tc>
      </w:tr>
      <w:tr w:rsidR="00157902" w:rsidRPr="00A636AE" w14:paraId="7304EF2A"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hideMark/>
          </w:tcPr>
          <w:p w14:paraId="36C24334" w14:textId="77777777" w:rsidR="00157902" w:rsidRPr="00A636AE" w:rsidRDefault="00157902" w:rsidP="00A636AE">
            <w:pPr>
              <w:bidi w:val="0"/>
              <w:spacing w:line="276" w:lineRule="auto"/>
              <w:jc w:val="center"/>
              <w:rPr>
                <w:rFonts w:asciiTheme="majorBidi" w:hAnsiTheme="majorBidi"/>
                <w:b w:val="0"/>
                <w:bCs w:val="0"/>
                <w:color w:val="000000"/>
                <w:sz w:val="20"/>
                <w:szCs w:val="20"/>
              </w:rPr>
            </w:pPr>
          </w:p>
        </w:tc>
        <w:tc>
          <w:tcPr>
            <w:tcW w:w="2834" w:type="dxa"/>
            <w:hideMark/>
          </w:tcPr>
          <w:p w14:paraId="5598E0AE"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Sig. (2-tailed)</w:t>
            </w:r>
          </w:p>
        </w:tc>
        <w:tc>
          <w:tcPr>
            <w:tcW w:w="1418" w:type="dxa"/>
            <w:hideMark/>
          </w:tcPr>
          <w:p w14:paraId="64F0554A"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.134</w:t>
            </w:r>
          </w:p>
        </w:tc>
      </w:tr>
      <w:tr w:rsidR="00157902" w:rsidRPr="00A636AE" w14:paraId="7E75FFA3"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val="restart"/>
            <w:hideMark/>
          </w:tcPr>
          <w:p w14:paraId="1F58250E" w14:textId="77777777" w:rsidR="00157902" w:rsidRPr="00A636AE" w:rsidRDefault="00157902" w:rsidP="00A636AE">
            <w:pPr>
              <w:autoSpaceDE w:val="0"/>
              <w:autoSpaceDN w:val="0"/>
              <w:bidi w:val="0"/>
              <w:adjustRightInd w:val="0"/>
              <w:spacing w:line="276" w:lineRule="auto"/>
              <w:ind w:left="60" w:right="60"/>
              <w:jc w:val="center"/>
              <w:rPr>
                <w:rFonts w:asciiTheme="majorBidi" w:hAnsiTheme="majorBidi"/>
                <w:b w:val="0"/>
                <w:bCs w:val="0"/>
                <w:color w:val="000000"/>
                <w:sz w:val="20"/>
                <w:szCs w:val="20"/>
              </w:rPr>
            </w:pPr>
            <w:r w:rsidRPr="00A636AE">
              <w:rPr>
                <w:rFonts w:asciiTheme="majorBidi" w:hAnsiTheme="majorBidi"/>
                <w:b w:val="0"/>
                <w:bCs w:val="0"/>
                <w:color w:val="000000"/>
                <w:sz w:val="20"/>
                <w:szCs w:val="20"/>
              </w:rPr>
              <w:t>Total number of cautery</w:t>
            </w:r>
          </w:p>
        </w:tc>
        <w:tc>
          <w:tcPr>
            <w:tcW w:w="2834" w:type="dxa"/>
            <w:hideMark/>
          </w:tcPr>
          <w:p w14:paraId="13925B3C"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Pearson Correlation</w:t>
            </w:r>
          </w:p>
        </w:tc>
        <w:tc>
          <w:tcPr>
            <w:tcW w:w="1418" w:type="dxa"/>
            <w:hideMark/>
          </w:tcPr>
          <w:p w14:paraId="70C2DBC5"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-.128-</w:t>
            </w:r>
          </w:p>
        </w:tc>
      </w:tr>
      <w:tr w:rsidR="00157902" w:rsidRPr="00A636AE" w14:paraId="789C0290"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hideMark/>
          </w:tcPr>
          <w:p w14:paraId="0FDCFFC9" w14:textId="77777777" w:rsidR="00157902" w:rsidRPr="00A636AE" w:rsidRDefault="00157902" w:rsidP="00A636AE">
            <w:pPr>
              <w:bidi w:val="0"/>
              <w:spacing w:line="276" w:lineRule="auto"/>
              <w:jc w:val="center"/>
              <w:rPr>
                <w:rFonts w:asciiTheme="majorBidi" w:hAnsiTheme="majorBidi"/>
                <w:b w:val="0"/>
                <w:bCs w:val="0"/>
                <w:color w:val="000000"/>
                <w:sz w:val="20"/>
                <w:szCs w:val="20"/>
              </w:rPr>
            </w:pPr>
          </w:p>
        </w:tc>
        <w:tc>
          <w:tcPr>
            <w:tcW w:w="2834" w:type="dxa"/>
            <w:hideMark/>
          </w:tcPr>
          <w:p w14:paraId="2C4D8754"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Sig. (2-tailed)</w:t>
            </w:r>
          </w:p>
        </w:tc>
        <w:tc>
          <w:tcPr>
            <w:tcW w:w="1418" w:type="dxa"/>
            <w:hideMark/>
          </w:tcPr>
          <w:p w14:paraId="354D7C08"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.148</w:t>
            </w:r>
          </w:p>
        </w:tc>
      </w:tr>
      <w:tr w:rsidR="00157902" w:rsidRPr="00A636AE" w14:paraId="77AD2A56" w14:textId="77777777" w:rsidTr="00A63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val="restart"/>
            <w:hideMark/>
          </w:tcPr>
          <w:p w14:paraId="141B4F58" w14:textId="77777777" w:rsidR="00157902" w:rsidRPr="00A636AE" w:rsidRDefault="00157902" w:rsidP="00A636AE">
            <w:pPr>
              <w:autoSpaceDE w:val="0"/>
              <w:autoSpaceDN w:val="0"/>
              <w:bidi w:val="0"/>
              <w:adjustRightInd w:val="0"/>
              <w:spacing w:line="276" w:lineRule="auto"/>
              <w:ind w:left="60" w:right="60"/>
              <w:jc w:val="center"/>
              <w:rPr>
                <w:rFonts w:asciiTheme="majorBidi" w:hAnsiTheme="majorBidi"/>
                <w:b w:val="0"/>
                <w:bCs w:val="0"/>
                <w:color w:val="000000"/>
                <w:sz w:val="20"/>
                <w:szCs w:val="20"/>
              </w:rPr>
            </w:pPr>
            <w:r w:rsidRPr="00A636AE">
              <w:rPr>
                <w:rFonts w:asciiTheme="majorBidi" w:hAnsiTheme="majorBidi"/>
                <w:b w:val="0"/>
                <w:bCs w:val="0"/>
                <w:color w:val="000000"/>
                <w:sz w:val="20"/>
                <w:szCs w:val="20"/>
              </w:rPr>
              <w:t xml:space="preserve">Duration </w:t>
            </w:r>
            <w:r w:rsidR="00C32AF3" w:rsidRPr="00A636AE">
              <w:rPr>
                <w:rFonts w:asciiTheme="majorBidi" w:hAnsiTheme="majorBidi"/>
                <w:b w:val="0"/>
                <w:bCs w:val="0"/>
                <w:color w:val="000000"/>
                <w:sz w:val="20"/>
                <w:szCs w:val="20"/>
              </w:rPr>
              <w:t>of disease before</w:t>
            </w:r>
            <w:r w:rsidRPr="00A636AE">
              <w:rPr>
                <w:rFonts w:asciiTheme="majorBidi" w:hAnsiTheme="majorBidi"/>
                <w:b w:val="0"/>
                <w:bCs w:val="0"/>
                <w:color w:val="000000"/>
                <w:sz w:val="20"/>
                <w:szCs w:val="20"/>
              </w:rPr>
              <w:t xml:space="preserve"> seeking medical care</w:t>
            </w:r>
          </w:p>
        </w:tc>
        <w:tc>
          <w:tcPr>
            <w:tcW w:w="2834" w:type="dxa"/>
            <w:hideMark/>
          </w:tcPr>
          <w:p w14:paraId="76BF8E59"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Pearson Correlation</w:t>
            </w:r>
          </w:p>
        </w:tc>
        <w:tc>
          <w:tcPr>
            <w:tcW w:w="1418" w:type="dxa"/>
            <w:hideMark/>
          </w:tcPr>
          <w:p w14:paraId="2DC4F30E" w14:textId="77777777" w:rsidR="00157902" w:rsidRPr="00A636AE" w:rsidRDefault="00157902" w:rsidP="00A636AE">
            <w:pPr>
              <w:autoSpaceDE w:val="0"/>
              <w:autoSpaceDN w:val="0"/>
              <w:bidi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-.296-</w:t>
            </w:r>
            <w:r w:rsidRPr="00A636AE">
              <w:rPr>
                <w:rFonts w:asciiTheme="majorBidi" w:hAnsiTheme="majorBidi" w:cstheme="majorBidi"/>
                <w:sz w:val="20"/>
                <w:szCs w:val="20"/>
                <w:vertAlign w:val="superscript"/>
              </w:rPr>
              <w:t>**</w:t>
            </w:r>
          </w:p>
        </w:tc>
      </w:tr>
      <w:tr w:rsidR="00157902" w:rsidRPr="00A636AE" w14:paraId="6D0CCB5D" w14:textId="77777777" w:rsidTr="00A636A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8" w:type="dxa"/>
            <w:vMerge/>
            <w:hideMark/>
          </w:tcPr>
          <w:p w14:paraId="493E25AB" w14:textId="77777777" w:rsidR="00157902" w:rsidRPr="00A636AE" w:rsidRDefault="00157902" w:rsidP="00A636AE">
            <w:pPr>
              <w:bidi w:val="0"/>
              <w:spacing w:line="276" w:lineRule="auto"/>
              <w:jc w:val="center"/>
              <w:rPr>
                <w:rFonts w:asciiTheme="majorBidi" w:hAnsiTheme="majorBidi"/>
                <w:b w:val="0"/>
                <w:bCs w:val="0"/>
                <w:color w:val="000000"/>
                <w:sz w:val="20"/>
                <w:szCs w:val="20"/>
              </w:rPr>
            </w:pPr>
          </w:p>
        </w:tc>
        <w:tc>
          <w:tcPr>
            <w:tcW w:w="2834" w:type="dxa"/>
            <w:hideMark/>
          </w:tcPr>
          <w:p w14:paraId="7037F7D8"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0"/>
                <w:szCs w:val="20"/>
              </w:rPr>
            </w:pPr>
            <w:r w:rsidRPr="00A636AE">
              <w:rPr>
                <w:rFonts w:asciiTheme="majorBidi" w:hAnsiTheme="majorBidi" w:cstheme="majorBidi"/>
                <w:color w:val="000000"/>
                <w:sz w:val="20"/>
                <w:szCs w:val="20"/>
              </w:rPr>
              <w:t>Sig. (2-tailed)</w:t>
            </w:r>
          </w:p>
        </w:tc>
        <w:tc>
          <w:tcPr>
            <w:tcW w:w="1418" w:type="dxa"/>
            <w:hideMark/>
          </w:tcPr>
          <w:p w14:paraId="2E2C1ACC" w14:textId="77777777" w:rsidR="00157902" w:rsidRPr="00A636AE" w:rsidRDefault="00157902" w:rsidP="00A636AE">
            <w:pPr>
              <w:autoSpaceDE w:val="0"/>
              <w:autoSpaceDN w:val="0"/>
              <w:bidi w:val="0"/>
              <w:adjustRightInd w:val="0"/>
              <w:spacing w:line="276" w:lineRule="auto"/>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A636AE">
              <w:rPr>
                <w:rFonts w:asciiTheme="majorBidi" w:hAnsiTheme="majorBidi" w:cstheme="majorBidi"/>
                <w:sz w:val="20"/>
                <w:szCs w:val="20"/>
              </w:rPr>
              <w:t>.001</w:t>
            </w:r>
          </w:p>
        </w:tc>
      </w:tr>
    </w:tbl>
    <w:p w14:paraId="1EE2A506" w14:textId="77777777" w:rsidR="005D377B" w:rsidRPr="00A636AE" w:rsidRDefault="005D377B" w:rsidP="00A636AE">
      <w:pPr>
        <w:bidi w:val="0"/>
        <w:jc w:val="center"/>
        <w:rPr>
          <w:rFonts w:asciiTheme="majorBidi" w:hAnsiTheme="majorBidi" w:cstheme="majorBidi"/>
          <w:b/>
          <w:bCs/>
          <w:sz w:val="20"/>
          <w:szCs w:val="20"/>
          <w:lang w:bidi="ar-IQ"/>
        </w:rPr>
      </w:pPr>
    </w:p>
    <w:p w14:paraId="77E1A2EE" w14:textId="77777777" w:rsidR="005D377B" w:rsidRPr="00C811F4" w:rsidRDefault="00271CE4" w:rsidP="00C811F4">
      <w:pPr>
        <w:bidi w:val="0"/>
        <w:jc w:val="both"/>
        <w:rPr>
          <w:rFonts w:asciiTheme="majorBidi" w:hAnsiTheme="majorBidi" w:cstheme="majorBidi"/>
          <w:b/>
          <w:bCs/>
          <w:sz w:val="24"/>
          <w:szCs w:val="24"/>
          <w:lang w:bidi="ar-IQ"/>
        </w:rPr>
      </w:pPr>
      <w:r w:rsidRPr="00C811F4">
        <w:rPr>
          <w:rFonts w:asciiTheme="majorBidi" w:hAnsiTheme="majorBidi" w:cstheme="majorBidi"/>
          <w:b/>
          <w:bCs/>
          <w:sz w:val="24"/>
          <w:szCs w:val="24"/>
          <w:lang w:bidi="ar-IQ"/>
        </w:rPr>
        <w:t>DISCUSSION</w:t>
      </w:r>
    </w:p>
    <w:p w14:paraId="263476CE" w14:textId="77777777" w:rsidR="00737CD1" w:rsidRPr="00C811F4" w:rsidRDefault="00737CD1" w:rsidP="00C811F4">
      <w:pPr>
        <w:bidi w:val="0"/>
        <w:jc w:val="both"/>
        <w:rPr>
          <w:rFonts w:asciiTheme="majorBidi" w:eastAsia="Calibri" w:hAnsiTheme="majorBidi" w:cstheme="majorBidi"/>
          <w:color w:val="000000"/>
          <w:sz w:val="24"/>
          <w:szCs w:val="24"/>
        </w:rPr>
      </w:pPr>
      <w:r w:rsidRPr="00C811F4">
        <w:rPr>
          <w:rFonts w:asciiTheme="majorBidi" w:eastAsia="Calibri" w:hAnsiTheme="majorBidi" w:cstheme="majorBidi"/>
          <w:color w:val="000000"/>
          <w:sz w:val="24"/>
          <w:szCs w:val="24"/>
        </w:rPr>
        <w:t xml:space="preserve">This study shows that the cautery was practiced for children in Thi-Qar province for children even from the first month of their life. </w:t>
      </w:r>
    </w:p>
    <w:p w14:paraId="45BE7781" w14:textId="77777777" w:rsidR="005D377B" w:rsidRPr="00C811F4" w:rsidRDefault="00737CD1" w:rsidP="00C811F4">
      <w:pPr>
        <w:bidi w:val="0"/>
        <w:jc w:val="both"/>
        <w:rPr>
          <w:rFonts w:asciiTheme="majorBidi" w:hAnsiTheme="majorBidi" w:cstheme="majorBidi"/>
          <w:b/>
          <w:bCs/>
          <w:sz w:val="24"/>
          <w:szCs w:val="24"/>
          <w:lang w:bidi="ar-IQ"/>
        </w:rPr>
      </w:pPr>
      <w:r w:rsidRPr="00C811F4">
        <w:rPr>
          <w:rFonts w:asciiTheme="majorBidi" w:eastAsia="Calibri" w:hAnsiTheme="majorBidi" w:cstheme="majorBidi"/>
          <w:color w:val="000000"/>
          <w:sz w:val="24"/>
          <w:szCs w:val="24"/>
        </w:rPr>
        <w:t>Regarding the Socio-demographic Characteristics of the Study group, a total number of 133 cauterized children had been included in this descriptive cross sectional study with a mean age of 9.25+_11.5 months with male to female ratio 1: 0.72. This result was similar to other study done in infants in the Southwestern Area of Saudi Arabia by al bilani et al</w:t>
      </w:r>
      <w:r w:rsidRPr="00C811F4">
        <w:rPr>
          <w:rFonts w:asciiTheme="majorBidi" w:eastAsia="Calibri" w:hAnsiTheme="majorBidi" w:cstheme="majorBidi"/>
          <w:b/>
          <w:bCs/>
          <w:color w:val="000000"/>
          <w:sz w:val="24"/>
          <w:szCs w:val="24"/>
          <w:vertAlign w:val="superscript"/>
        </w:rPr>
        <w:t>(</w:t>
      </w:r>
      <w:r w:rsidR="00F92273" w:rsidRPr="00C811F4">
        <w:rPr>
          <w:rFonts w:asciiTheme="majorBidi" w:eastAsia="Calibri" w:hAnsiTheme="majorBidi" w:cstheme="majorBidi"/>
          <w:b/>
          <w:bCs/>
          <w:color w:val="000000"/>
          <w:sz w:val="24"/>
          <w:szCs w:val="24"/>
          <w:vertAlign w:val="superscript"/>
        </w:rPr>
        <w:t>2</w:t>
      </w:r>
      <w:r w:rsidRPr="00C811F4">
        <w:rPr>
          <w:rFonts w:asciiTheme="majorBidi" w:eastAsia="Calibri" w:hAnsiTheme="majorBidi" w:cstheme="majorBidi"/>
          <w:b/>
          <w:bCs/>
          <w:color w:val="000000"/>
          <w:sz w:val="24"/>
          <w:szCs w:val="24"/>
          <w:vertAlign w:val="superscript"/>
        </w:rPr>
        <w:t>1)</w:t>
      </w:r>
      <w:r w:rsidRPr="00C811F4">
        <w:rPr>
          <w:rFonts w:asciiTheme="majorBidi" w:eastAsia="Calibri" w:hAnsiTheme="majorBidi" w:cstheme="majorBidi"/>
          <w:color w:val="000000"/>
          <w:sz w:val="24"/>
          <w:szCs w:val="24"/>
        </w:rPr>
        <w:t xml:space="preserve"> shows no statistically significant differences between both groups of control and cauterized regarding their age or gender as the male child in both groups is higher than the female child</w:t>
      </w:r>
      <w:r w:rsidRPr="00C811F4">
        <w:rPr>
          <w:rFonts w:asciiTheme="majorBidi" w:eastAsia="Calibri" w:hAnsiTheme="majorBidi" w:cstheme="majorBidi"/>
          <w:color w:val="000000"/>
          <w:sz w:val="24"/>
          <w:szCs w:val="24"/>
          <w:rtl/>
          <w:lang w:bidi="ar-IQ"/>
        </w:rPr>
        <w:t xml:space="preserve"> </w:t>
      </w:r>
      <w:r w:rsidRPr="00C811F4">
        <w:rPr>
          <w:rFonts w:asciiTheme="majorBidi" w:eastAsia="Calibri" w:hAnsiTheme="majorBidi" w:cstheme="majorBidi"/>
          <w:color w:val="000000"/>
          <w:sz w:val="24"/>
          <w:szCs w:val="24"/>
        </w:rPr>
        <w:t>as male to female ratio was 1: 0.63 in both study and control groups.</w:t>
      </w:r>
    </w:p>
    <w:p w14:paraId="36FB7252" w14:textId="77777777" w:rsidR="00B73D63" w:rsidRPr="00C811F4" w:rsidRDefault="00B73D63" w:rsidP="00C811F4">
      <w:pPr>
        <w:bidi w:val="0"/>
        <w:jc w:val="both"/>
        <w:rPr>
          <w:rFonts w:asciiTheme="majorBidi" w:hAnsiTheme="majorBidi" w:cstheme="majorBidi"/>
          <w:sz w:val="24"/>
          <w:szCs w:val="24"/>
        </w:rPr>
      </w:pPr>
      <w:r w:rsidRPr="00C811F4">
        <w:rPr>
          <w:rFonts w:asciiTheme="majorBidi" w:hAnsiTheme="majorBidi" w:cstheme="majorBidi"/>
          <w:sz w:val="24"/>
          <w:szCs w:val="24"/>
        </w:rPr>
        <w:t>The number of cauterization points has ranged from 2-25 with mean of 8.8 cautery marks. The mean time before cauterization was 3.8 days while the mean time of duration before seeking medical care was 2.1 days.</w:t>
      </w:r>
    </w:p>
    <w:p w14:paraId="675D8130" w14:textId="77777777" w:rsidR="003F2090" w:rsidRPr="00C811F4" w:rsidRDefault="003F2090"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M</w:t>
      </w:r>
      <w:r w:rsidR="00F92273" w:rsidRPr="00C811F4">
        <w:rPr>
          <w:rFonts w:asciiTheme="majorBidi" w:hAnsiTheme="majorBidi" w:cstheme="majorBidi"/>
          <w:sz w:val="24"/>
          <w:szCs w:val="24"/>
          <w:lang w:bidi="ar-IQ"/>
        </w:rPr>
        <w:t xml:space="preserve">ore than half </w:t>
      </w:r>
      <w:r w:rsidRPr="00C811F4">
        <w:rPr>
          <w:rFonts w:asciiTheme="majorBidi" w:hAnsiTheme="majorBidi" w:cstheme="majorBidi"/>
          <w:sz w:val="24"/>
          <w:szCs w:val="24"/>
          <w:lang w:bidi="ar-IQ"/>
        </w:rPr>
        <w:t xml:space="preserve">of the cauterized children were of rural residency (53.4%), </w:t>
      </w:r>
      <w:r w:rsidR="00F92273" w:rsidRPr="00C811F4">
        <w:rPr>
          <w:rFonts w:asciiTheme="majorBidi" w:hAnsiTheme="majorBidi" w:cstheme="majorBidi"/>
          <w:sz w:val="24"/>
          <w:szCs w:val="24"/>
          <w:lang w:bidi="ar-IQ"/>
        </w:rPr>
        <w:t>t</w:t>
      </w:r>
      <w:r w:rsidRPr="00C811F4">
        <w:rPr>
          <w:rFonts w:asciiTheme="majorBidi" w:hAnsiTheme="majorBidi" w:cstheme="majorBidi"/>
          <w:sz w:val="24"/>
          <w:szCs w:val="24"/>
          <w:lang w:bidi="ar-IQ"/>
        </w:rPr>
        <w:t>his may be explained partly by the low level of academic education in one hand and less accessibility to the health care systems in rural areas by other hand.</w:t>
      </w:r>
    </w:p>
    <w:p w14:paraId="093200A2" w14:textId="77777777" w:rsidR="003F2090" w:rsidRPr="00C811F4" w:rsidRDefault="003F2090"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lastRenderedPageBreak/>
        <w:t xml:space="preserve">The mothers̕ employment was seen in only 10% of cauterized patient mothers in our study and this also support the results of Al-Binali et al study  which revealed that mothers’ employment was significantly associated with less practice of cautery for infants </w:t>
      </w:r>
      <w:r w:rsidRPr="00C811F4">
        <w:rPr>
          <w:rFonts w:asciiTheme="majorBidi" w:hAnsiTheme="majorBidi" w:cstheme="majorBidi"/>
          <w:b/>
          <w:bCs/>
          <w:sz w:val="24"/>
          <w:szCs w:val="24"/>
          <w:vertAlign w:val="superscript"/>
          <w:lang w:bidi="ar-IQ"/>
        </w:rPr>
        <w:t>(</w:t>
      </w:r>
      <w:r w:rsidR="00F92273" w:rsidRPr="00C811F4">
        <w:rPr>
          <w:rFonts w:asciiTheme="majorBidi" w:hAnsiTheme="majorBidi" w:cstheme="majorBidi"/>
          <w:b/>
          <w:bCs/>
          <w:sz w:val="24"/>
          <w:szCs w:val="24"/>
          <w:vertAlign w:val="superscript"/>
          <w:lang w:bidi="ar-IQ"/>
        </w:rPr>
        <w:t>2</w:t>
      </w:r>
      <w:r w:rsidRPr="00C811F4">
        <w:rPr>
          <w:rFonts w:asciiTheme="majorBidi" w:hAnsiTheme="majorBidi" w:cstheme="majorBidi"/>
          <w:b/>
          <w:bCs/>
          <w:sz w:val="24"/>
          <w:szCs w:val="24"/>
          <w:vertAlign w:val="superscript"/>
          <w:lang w:bidi="ar-IQ"/>
        </w:rPr>
        <w:t>1)</w:t>
      </w:r>
      <w:r w:rsidRPr="00C811F4">
        <w:rPr>
          <w:rFonts w:asciiTheme="majorBidi" w:hAnsiTheme="majorBidi" w:cstheme="majorBidi"/>
          <w:sz w:val="24"/>
          <w:szCs w:val="24"/>
          <w:lang w:bidi="ar-IQ"/>
        </w:rPr>
        <w:t>.</w:t>
      </w:r>
      <w:r w:rsidRPr="00C811F4">
        <w:rPr>
          <w:rFonts w:asciiTheme="majorBidi" w:hAnsiTheme="majorBidi" w:cstheme="majorBidi"/>
          <w:b/>
          <w:bCs/>
          <w:sz w:val="24"/>
          <w:szCs w:val="24"/>
          <w:lang w:bidi="ar-IQ"/>
        </w:rPr>
        <w:t xml:space="preserve">  </w:t>
      </w:r>
      <w:r w:rsidRPr="00C811F4">
        <w:rPr>
          <w:rFonts w:asciiTheme="majorBidi" w:hAnsiTheme="majorBidi" w:cstheme="majorBidi"/>
          <w:sz w:val="24"/>
          <w:szCs w:val="24"/>
          <w:lang w:bidi="ar-IQ"/>
        </w:rPr>
        <w:t>More than 91% of cauterized children were of low per capita monthly income, and this may attributed to mother unemployment.</w:t>
      </w:r>
    </w:p>
    <w:p w14:paraId="5E4EF36F" w14:textId="77777777" w:rsidR="00B20757" w:rsidRPr="00C811F4" w:rsidRDefault="00B20757" w:rsidP="00C811F4">
      <w:pPr>
        <w:tabs>
          <w:tab w:val="left" w:pos="1427"/>
        </w:tabs>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Most of the cauterized children were of age group below 1year (80,4%) then 1-2 years (14.3%). In comparison with other study in Saudi Arabia done by Watts HG </w:t>
      </w:r>
      <w:r w:rsidR="00F92273" w:rsidRPr="00C811F4">
        <w:rPr>
          <w:rFonts w:asciiTheme="majorBidi" w:hAnsiTheme="majorBidi" w:cstheme="majorBidi"/>
          <w:sz w:val="24"/>
          <w:szCs w:val="24"/>
          <w:vertAlign w:val="superscript"/>
          <w:lang w:bidi="ar-IQ"/>
        </w:rPr>
        <w:t>(</w:t>
      </w:r>
      <w:r w:rsidR="00F92273" w:rsidRPr="00C811F4">
        <w:rPr>
          <w:rFonts w:asciiTheme="majorBidi" w:hAnsiTheme="majorBidi" w:cstheme="majorBidi"/>
          <w:b/>
          <w:bCs/>
          <w:sz w:val="24"/>
          <w:szCs w:val="24"/>
          <w:vertAlign w:val="superscript"/>
          <w:lang w:bidi="ar-IQ"/>
        </w:rPr>
        <w:t>15</w:t>
      </w:r>
      <w:r w:rsidRPr="00C811F4">
        <w:rPr>
          <w:rFonts w:asciiTheme="majorBidi" w:hAnsiTheme="majorBidi" w:cstheme="majorBidi"/>
          <w:sz w:val="24"/>
          <w:szCs w:val="24"/>
          <w:vertAlign w:val="superscript"/>
          <w:lang w:bidi="ar-IQ"/>
        </w:rPr>
        <w:t>)</w:t>
      </w:r>
      <w:r w:rsidRPr="00C811F4">
        <w:rPr>
          <w:rFonts w:asciiTheme="majorBidi" w:hAnsiTheme="majorBidi" w:cstheme="majorBidi"/>
          <w:sz w:val="24"/>
          <w:szCs w:val="24"/>
          <w:lang w:bidi="ar-IQ"/>
        </w:rPr>
        <w:t xml:space="preserve">,  which shows that the mean age of the children who received cautery was 10.0 years and this may be explained by the fact that because the cause of cautery in our study is mostly due to </w:t>
      </w:r>
      <w:r w:rsidR="00F92273" w:rsidRPr="00C811F4">
        <w:rPr>
          <w:rFonts w:asciiTheme="majorBidi" w:hAnsiTheme="majorBidi" w:cstheme="majorBidi"/>
          <w:sz w:val="24"/>
          <w:szCs w:val="24"/>
          <w:lang w:bidi="ar-IQ"/>
        </w:rPr>
        <w:t xml:space="preserve">(fever, </w:t>
      </w:r>
      <w:r w:rsidRPr="00C811F4">
        <w:rPr>
          <w:rFonts w:asciiTheme="majorBidi" w:hAnsiTheme="majorBidi" w:cstheme="majorBidi"/>
          <w:sz w:val="24"/>
          <w:szCs w:val="24"/>
          <w:lang w:bidi="ar-IQ"/>
        </w:rPr>
        <w:t>diarrhea and vomiting</w:t>
      </w:r>
      <w:r w:rsidR="00F92273" w:rsidRPr="00C811F4">
        <w:rPr>
          <w:rFonts w:asciiTheme="majorBidi" w:hAnsiTheme="majorBidi" w:cstheme="majorBidi"/>
          <w:sz w:val="24"/>
          <w:szCs w:val="24"/>
          <w:lang w:bidi="ar-IQ"/>
        </w:rPr>
        <w:t>)</w:t>
      </w:r>
      <w:r w:rsidRPr="00C811F4">
        <w:rPr>
          <w:rFonts w:asciiTheme="majorBidi" w:hAnsiTheme="majorBidi" w:cstheme="majorBidi"/>
          <w:sz w:val="24"/>
          <w:szCs w:val="24"/>
          <w:lang w:bidi="ar-IQ"/>
        </w:rPr>
        <w:t xml:space="preserve"> which is most common in the young age groups than the others so the cautery appear to be more in infants than in other age groups, and this also explained that the higher percent of cautery will be in an age group where the symptoms or disease mostly occur.</w:t>
      </w:r>
    </w:p>
    <w:p w14:paraId="15DDC617" w14:textId="77777777" w:rsidR="004F3C06" w:rsidRPr="00C811F4" w:rsidRDefault="004F3C06" w:rsidP="00C811F4">
      <w:pPr>
        <w:bidi w:val="0"/>
        <w:jc w:val="both"/>
        <w:rPr>
          <w:rFonts w:asciiTheme="majorBidi" w:hAnsiTheme="majorBidi" w:cstheme="majorBidi"/>
          <w:sz w:val="24"/>
          <w:szCs w:val="24"/>
        </w:rPr>
      </w:pPr>
      <w:r w:rsidRPr="00C811F4">
        <w:rPr>
          <w:rFonts w:asciiTheme="majorBidi" w:hAnsiTheme="majorBidi" w:cstheme="majorBidi"/>
          <w:sz w:val="24"/>
          <w:szCs w:val="24"/>
          <w:lang w:bidi="ar-IQ"/>
        </w:rPr>
        <w:t xml:space="preserve">More than 2/3 of parents of  the </w:t>
      </w:r>
      <w:r w:rsidRPr="00C811F4">
        <w:rPr>
          <w:rFonts w:asciiTheme="majorBidi" w:hAnsiTheme="majorBidi" w:cstheme="majorBidi"/>
          <w:sz w:val="24"/>
          <w:szCs w:val="24"/>
        </w:rPr>
        <w:t>cauterized children</w:t>
      </w:r>
      <w:r w:rsidRPr="00C811F4">
        <w:rPr>
          <w:rFonts w:asciiTheme="majorBidi" w:hAnsiTheme="majorBidi" w:cstheme="majorBidi"/>
          <w:sz w:val="24"/>
          <w:szCs w:val="24"/>
          <w:lang w:bidi="ar-IQ"/>
        </w:rPr>
        <w:t xml:space="preserve"> were mainly of illiterate</w:t>
      </w:r>
      <w:r w:rsidRPr="00C811F4">
        <w:rPr>
          <w:rFonts w:asciiTheme="majorBidi" w:hAnsiTheme="majorBidi" w:cstheme="majorBidi"/>
          <w:color w:val="FF0000"/>
          <w:sz w:val="24"/>
          <w:szCs w:val="24"/>
          <w:lang w:bidi="ar-IQ"/>
        </w:rPr>
        <w:t xml:space="preserve"> </w:t>
      </w:r>
      <w:r w:rsidRPr="00C811F4">
        <w:rPr>
          <w:rFonts w:asciiTheme="majorBidi" w:hAnsiTheme="majorBidi" w:cstheme="majorBidi"/>
          <w:sz w:val="24"/>
          <w:szCs w:val="24"/>
          <w:lang w:bidi="ar-IQ"/>
        </w:rPr>
        <w:t xml:space="preserve"> and primary education ( this seen partly higher regarding mothers education), and this result support what was reported by a study in Aseer region in Saudi Arabia in infants with cautery whose parents also had lower levels of education </w:t>
      </w:r>
      <w:r w:rsidRPr="00C811F4">
        <w:rPr>
          <w:rFonts w:asciiTheme="majorBidi" w:hAnsiTheme="majorBidi" w:cstheme="majorBidi"/>
          <w:sz w:val="24"/>
          <w:szCs w:val="24"/>
          <w:vertAlign w:val="superscript"/>
          <w:lang w:bidi="ar-IQ"/>
        </w:rPr>
        <w:t>(</w:t>
      </w:r>
      <w:r w:rsidR="00F92273" w:rsidRPr="00C811F4">
        <w:rPr>
          <w:rFonts w:asciiTheme="majorBidi" w:hAnsiTheme="majorBidi" w:cstheme="majorBidi"/>
          <w:b/>
          <w:bCs/>
          <w:sz w:val="24"/>
          <w:szCs w:val="24"/>
          <w:vertAlign w:val="superscript"/>
          <w:lang w:bidi="ar-IQ"/>
        </w:rPr>
        <w:t>2</w:t>
      </w:r>
      <w:r w:rsidRPr="00C811F4">
        <w:rPr>
          <w:rFonts w:asciiTheme="majorBidi" w:hAnsiTheme="majorBidi" w:cstheme="majorBidi"/>
          <w:b/>
          <w:bCs/>
          <w:sz w:val="24"/>
          <w:szCs w:val="24"/>
          <w:vertAlign w:val="superscript"/>
          <w:lang w:bidi="ar-IQ"/>
        </w:rPr>
        <w:t>1</w:t>
      </w:r>
      <w:r w:rsidRPr="00C811F4">
        <w:rPr>
          <w:rFonts w:asciiTheme="majorBidi" w:hAnsiTheme="majorBidi" w:cstheme="majorBidi"/>
          <w:sz w:val="24"/>
          <w:szCs w:val="24"/>
          <w:vertAlign w:val="superscript"/>
          <w:lang w:bidi="ar-IQ"/>
        </w:rPr>
        <w:t>)</w:t>
      </w:r>
      <w:r w:rsidRPr="00C811F4">
        <w:rPr>
          <w:rFonts w:asciiTheme="majorBidi" w:hAnsiTheme="majorBidi" w:cstheme="majorBidi"/>
          <w:sz w:val="24"/>
          <w:szCs w:val="24"/>
          <w:lang w:bidi="ar-IQ"/>
        </w:rPr>
        <w:t xml:space="preserve">,  and also the same result was in other study in Benghazi, Libya </w:t>
      </w:r>
      <w:r w:rsidRPr="00C811F4">
        <w:rPr>
          <w:rFonts w:asciiTheme="majorBidi" w:hAnsiTheme="majorBidi" w:cstheme="majorBidi"/>
          <w:sz w:val="24"/>
          <w:szCs w:val="24"/>
          <w:vertAlign w:val="superscript"/>
          <w:lang w:bidi="ar-IQ"/>
        </w:rPr>
        <w:t>(</w:t>
      </w:r>
      <w:r w:rsidR="00F92273" w:rsidRPr="00C811F4">
        <w:rPr>
          <w:rFonts w:asciiTheme="majorBidi" w:hAnsiTheme="majorBidi" w:cstheme="majorBidi"/>
          <w:b/>
          <w:bCs/>
          <w:sz w:val="24"/>
          <w:szCs w:val="24"/>
          <w:vertAlign w:val="superscript"/>
          <w:lang w:bidi="ar-IQ"/>
        </w:rPr>
        <w:t>2</w:t>
      </w:r>
      <w:r w:rsidRPr="00C811F4">
        <w:rPr>
          <w:rFonts w:asciiTheme="majorBidi" w:hAnsiTheme="majorBidi" w:cstheme="majorBidi"/>
          <w:b/>
          <w:bCs/>
          <w:sz w:val="24"/>
          <w:szCs w:val="24"/>
          <w:vertAlign w:val="superscript"/>
          <w:lang w:bidi="ar-IQ"/>
        </w:rPr>
        <w:t>2</w:t>
      </w:r>
      <w:r w:rsidRPr="00C811F4">
        <w:rPr>
          <w:rFonts w:asciiTheme="majorBidi" w:hAnsiTheme="majorBidi" w:cstheme="majorBidi"/>
          <w:sz w:val="24"/>
          <w:szCs w:val="24"/>
          <w:vertAlign w:val="superscript"/>
          <w:lang w:bidi="ar-IQ"/>
        </w:rPr>
        <w:t>)</w:t>
      </w:r>
      <w:r w:rsidRPr="00C811F4">
        <w:rPr>
          <w:rFonts w:asciiTheme="majorBidi" w:hAnsiTheme="majorBidi" w:cstheme="majorBidi"/>
          <w:sz w:val="24"/>
          <w:szCs w:val="24"/>
          <w:lang w:bidi="ar-IQ"/>
        </w:rPr>
        <w:t>.</w:t>
      </w:r>
      <w:r w:rsidRPr="00C811F4">
        <w:rPr>
          <w:rFonts w:asciiTheme="majorBidi" w:hAnsiTheme="majorBidi" w:cstheme="majorBidi"/>
          <w:sz w:val="24"/>
          <w:szCs w:val="24"/>
        </w:rPr>
        <w:t xml:space="preserve"> </w:t>
      </w:r>
    </w:p>
    <w:p w14:paraId="78050EE2" w14:textId="77777777" w:rsidR="00005028" w:rsidRPr="00C811F4" w:rsidRDefault="00005028"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The grand-mother and other family member were the mainly adviser of the cautery and this result supported what obtained from  a study in Libya where (90%) of cauterized patients followed their parents' or relatives' advice for cautery</w:t>
      </w:r>
      <w:r w:rsidRPr="00C811F4">
        <w:rPr>
          <w:rFonts w:asciiTheme="majorBidi" w:hAnsiTheme="majorBidi" w:cstheme="majorBidi"/>
          <w:sz w:val="24"/>
          <w:szCs w:val="24"/>
          <w:vertAlign w:val="superscript"/>
          <w:lang w:bidi="ar-IQ"/>
        </w:rPr>
        <w:t>(</w:t>
      </w:r>
      <w:r w:rsidR="00C9594F" w:rsidRPr="00C811F4">
        <w:rPr>
          <w:rFonts w:asciiTheme="majorBidi" w:hAnsiTheme="majorBidi" w:cstheme="majorBidi"/>
          <w:b/>
          <w:bCs/>
          <w:sz w:val="24"/>
          <w:szCs w:val="24"/>
          <w:vertAlign w:val="superscript"/>
          <w:lang w:bidi="ar-IQ"/>
        </w:rPr>
        <w:t>2</w:t>
      </w:r>
      <w:r w:rsidRPr="00C811F4">
        <w:rPr>
          <w:rFonts w:asciiTheme="majorBidi" w:hAnsiTheme="majorBidi" w:cstheme="majorBidi"/>
          <w:b/>
          <w:bCs/>
          <w:sz w:val="24"/>
          <w:szCs w:val="24"/>
          <w:vertAlign w:val="superscript"/>
          <w:lang w:bidi="ar-IQ"/>
        </w:rPr>
        <w:t>2</w:t>
      </w:r>
      <w:r w:rsidRPr="00C811F4">
        <w:rPr>
          <w:rFonts w:asciiTheme="majorBidi" w:hAnsiTheme="majorBidi" w:cstheme="majorBidi"/>
          <w:sz w:val="24"/>
          <w:szCs w:val="24"/>
          <w:vertAlign w:val="superscript"/>
          <w:lang w:bidi="ar-IQ"/>
        </w:rPr>
        <w:t>)</w:t>
      </w:r>
      <w:r w:rsidRPr="00C811F4">
        <w:rPr>
          <w:rFonts w:asciiTheme="majorBidi" w:hAnsiTheme="majorBidi" w:cstheme="majorBidi"/>
          <w:sz w:val="24"/>
          <w:szCs w:val="24"/>
          <w:lang w:bidi="ar-IQ"/>
        </w:rPr>
        <w:t>.</w:t>
      </w:r>
    </w:p>
    <w:p w14:paraId="7518EC95" w14:textId="77777777" w:rsidR="00005028" w:rsidRPr="00C811F4" w:rsidRDefault="00005028"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Vast majority of the advisor for the cautery were illiterate  and primary education. The person who do the cautery was the traditional healer in 95.5% , while the other 4.5% were one of the family member and this about the same result what appear in other study in Saudi Arabia where the cautery done by  a professional traditional healer (89.3%) </w:t>
      </w:r>
      <w:r w:rsidRPr="00C811F4">
        <w:rPr>
          <w:rFonts w:asciiTheme="majorBidi" w:hAnsiTheme="majorBidi" w:cstheme="majorBidi"/>
          <w:sz w:val="24"/>
          <w:szCs w:val="24"/>
          <w:vertAlign w:val="superscript"/>
          <w:lang w:bidi="ar-IQ"/>
        </w:rPr>
        <w:t>(</w:t>
      </w:r>
      <w:r w:rsidR="00F92273" w:rsidRPr="00C811F4">
        <w:rPr>
          <w:rFonts w:asciiTheme="majorBidi" w:hAnsiTheme="majorBidi" w:cstheme="majorBidi"/>
          <w:b/>
          <w:bCs/>
          <w:sz w:val="24"/>
          <w:szCs w:val="24"/>
          <w:vertAlign w:val="superscript"/>
          <w:lang w:bidi="ar-IQ"/>
        </w:rPr>
        <w:t>2</w:t>
      </w:r>
      <w:r w:rsidRPr="00C811F4">
        <w:rPr>
          <w:rFonts w:asciiTheme="majorBidi" w:hAnsiTheme="majorBidi" w:cstheme="majorBidi"/>
          <w:b/>
          <w:bCs/>
          <w:sz w:val="24"/>
          <w:szCs w:val="24"/>
          <w:vertAlign w:val="superscript"/>
          <w:lang w:bidi="ar-IQ"/>
        </w:rPr>
        <w:t>1</w:t>
      </w:r>
      <w:r w:rsidRPr="00C811F4">
        <w:rPr>
          <w:rFonts w:asciiTheme="majorBidi" w:hAnsiTheme="majorBidi" w:cstheme="majorBidi"/>
          <w:sz w:val="24"/>
          <w:szCs w:val="24"/>
          <w:vertAlign w:val="superscript"/>
          <w:lang w:bidi="ar-IQ"/>
        </w:rPr>
        <w:t>)</w:t>
      </w:r>
      <w:r w:rsidRPr="00C811F4">
        <w:rPr>
          <w:rFonts w:asciiTheme="majorBidi" w:hAnsiTheme="majorBidi" w:cstheme="majorBidi"/>
          <w:sz w:val="24"/>
          <w:szCs w:val="24"/>
          <w:lang w:bidi="ar-IQ"/>
        </w:rPr>
        <w:t>.</w:t>
      </w:r>
    </w:p>
    <w:p w14:paraId="58391354" w14:textId="77777777" w:rsidR="00005028" w:rsidRPr="00C811F4" w:rsidRDefault="00005028"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In a 73.7% of parents they mentioned that they paid for the treatment , while the others were free , also some of the parents mentioned that the payment was not fixed and they give what they want or what they afford, this result don’t coincide  with the result in other study in Saudi Arabia where 64% were free</w:t>
      </w:r>
      <w:r w:rsidRPr="00C811F4">
        <w:rPr>
          <w:rFonts w:asciiTheme="majorBidi" w:hAnsiTheme="majorBidi" w:cstheme="majorBidi"/>
          <w:b/>
          <w:bCs/>
          <w:sz w:val="24"/>
          <w:szCs w:val="24"/>
          <w:vertAlign w:val="superscript"/>
          <w:lang w:bidi="ar-IQ"/>
        </w:rPr>
        <w:t>(</w:t>
      </w:r>
      <w:r w:rsidR="00F92273" w:rsidRPr="00C811F4">
        <w:rPr>
          <w:rFonts w:asciiTheme="majorBidi" w:hAnsiTheme="majorBidi" w:cstheme="majorBidi"/>
          <w:b/>
          <w:bCs/>
          <w:sz w:val="24"/>
          <w:szCs w:val="24"/>
          <w:vertAlign w:val="superscript"/>
          <w:lang w:bidi="ar-IQ"/>
        </w:rPr>
        <w:t>15</w:t>
      </w:r>
      <w:r w:rsidRPr="00C811F4">
        <w:rPr>
          <w:rFonts w:asciiTheme="majorBidi" w:hAnsiTheme="majorBidi" w:cstheme="majorBidi"/>
          <w:b/>
          <w:bCs/>
          <w:sz w:val="24"/>
          <w:szCs w:val="24"/>
          <w:vertAlign w:val="superscript"/>
          <w:lang w:bidi="ar-IQ"/>
        </w:rPr>
        <w:t>)</w:t>
      </w:r>
      <w:r w:rsidRPr="00C811F4">
        <w:rPr>
          <w:rFonts w:asciiTheme="majorBidi" w:hAnsiTheme="majorBidi" w:cstheme="majorBidi"/>
          <w:sz w:val="24"/>
          <w:szCs w:val="24"/>
          <w:lang w:bidi="ar-IQ"/>
        </w:rPr>
        <w:t>. This difference may be explained by the time and place where the study done.</w:t>
      </w:r>
    </w:p>
    <w:p w14:paraId="20A75974" w14:textId="77777777" w:rsidR="00005028" w:rsidRPr="00C811F4" w:rsidRDefault="00005028" w:rsidP="00C811F4">
      <w:pPr>
        <w:bidi w:val="0"/>
        <w:jc w:val="both"/>
        <w:rPr>
          <w:rFonts w:asciiTheme="majorBidi" w:hAnsiTheme="majorBidi" w:cstheme="majorBidi"/>
          <w:b/>
          <w:bCs/>
          <w:sz w:val="24"/>
          <w:szCs w:val="24"/>
          <w:lang w:bidi="ar-IQ"/>
        </w:rPr>
      </w:pPr>
      <w:r w:rsidRPr="00C811F4">
        <w:rPr>
          <w:rFonts w:asciiTheme="majorBidi" w:hAnsiTheme="majorBidi" w:cstheme="majorBidi"/>
          <w:sz w:val="24"/>
          <w:szCs w:val="24"/>
          <w:lang w:bidi="ar-IQ"/>
        </w:rPr>
        <w:t xml:space="preserve">Most of the cauterized patient were not improved or worsen their condition (58.6%), while only 11% show improvement and this result coincides with the results from other studies like those done in Oman in which improvement was seen in only small percent, and also supported what has been found in a studies in Libya and Sudan </w:t>
      </w:r>
      <w:r w:rsidRPr="00C811F4">
        <w:rPr>
          <w:rFonts w:asciiTheme="majorBidi" w:hAnsiTheme="majorBidi" w:cstheme="majorBidi"/>
          <w:b/>
          <w:bCs/>
          <w:sz w:val="24"/>
          <w:szCs w:val="24"/>
          <w:vertAlign w:val="superscript"/>
          <w:lang w:bidi="ar-IQ"/>
        </w:rPr>
        <w:t>(</w:t>
      </w:r>
      <w:r w:rsidR="00F92273" w:rsidRPr="00C811F4">
        <w:rPr>
          <w:rFonts w:asciiTheme="majorBidi" w:hAnsiTheme="majorBidi" w:cstheme="majorBidi"/>
          <w:b/>
          <w:bCs/>
          <w:sz w:val="24"/>
          <w:szCs w:val="24"/>
          <w:vertAlign w:val="superscript"/>
          <w:lang w:bidi="ar-IQ"/>
        </w:rPr>
        <w:t>3</w:t>
      </w:r>
      <w:r w:rsidRPr="00C811F4">
        <w:rPr>
          <w:rFonts w:asciiTheme="majorBidi" w:hAnsiTheme="majorBidi" w:cstheme="majorBidi"/>
          <w:b/>
          <w:bCs/>
          <w:sz w:val="24"/>
          <w:szCs w:val="24"/>
          <w:vertAlign w:val="superscript"/>
          <w:lang w:bidi="ar-IQ"/>
        </w:rPr>
        <w:t>,</w:t>
      </w:r>
      <w:r w:rsidR="00F92273" w:rsidRPr="00C811F4">
        <w:rPr>
          <w:rFonts w:asciiTheme="majorBidi" w:hAnsiTheme="majorBidi" w:cstheme="majorBidi"/>
          <w:b/>
          <w:bCs/>
          <w:sz w:val="24"/>
          <w:szCs w:val="24"/>
          <w:vertAlign w:val="superscript"/>
          <w:lang w:bidi="ar-IQ"/>
        </w:rPr>
        <w:t>2</w:t>
      </w:r>
      <w:r w:rsidR="00A636AE">
        <w:rPr>
          <w:rFonts w:asciiTheme="majorBidi" w:hAnsiTheme="majorBidi" w:cstheme="majorBidi"/>
          <w:b/>
          <w:bCs/>
          <w:sz w:val="24"/>
          <w:szCs w:val="24"/>
          <w:vertAlign w:val="superscript"/>
          <w:lang w:bidi="ar-IQ"/>
        </w:rPr>
        <w:t>2-4</w:t>
      </w:r>
      <w:r w:rsidRPr="00C811F4">
        <w:rPr>
          <w:rFonts w:asciiTheme="majorBidi" w:hAnsiTheme="majorBidi" w:cstheme="majorBidi"/>
          <w:b/>
          <w:bCs/>
          <w:sz w:val="24"/>
          <w:szCs w:val="24"/>
          <w:vertAlign w:val="superscript"/>
          <w:lang w:bidi="ar-IQ"/>
        </w:rPr>
        <w:t>)</w:t>
      </w:r>
      <w:r w:rsidRPr="00C811F4">
        <w:rPr>
          <w:rFonts w:asciiTheme="majorBidi" w:hAnsiTheme="majorBidi" w:cstheme="majorBidi"/>
          <w:sz w:val="24"/>
          <w:szCs w:val="24"/>
          <w:lang w:bidi="ar-IQ"/>
        </w:rPr>
        <w:t>. This small percent of improvement after cautery may be attributed to the self-limited course of some diseases or the effect of the treatment which was taken before the cautery.</w:t>
      </w:r>
    </w:p>
    <w:p w14:paraId="4F1F8C1C" w14:textId="77777777" w:rsidR="007A10BF" w:rsidRPr="00C811F4" w:rsidRDefault="007A10BF" w:rsidP="00C811F4">
      <w:pPr>
        <w:bidi w:val="0"/>
        <w:jc w:val="both"/>
        <w:rPr>
          <w:rFonts w:asciiTheme="majorBidi" w:hAnsiTheme="majorBidi" w:cstheme="majorBidi"/>
          <w:b/>
          <w:bCs/>
          <w:sz w:val="24"/>
          <w:szCs w:val="24"/>
          <w:lang w:bidi="ar-IQ"/>
        </w:rPr>
      </w:pPr>
      <w:r w:rsidRPr="00C811F4">
        <w:rPr>
          <w:rFonts w:asciiTheme="majorBidi" w:hAnsiTheme="majorBidi" w:cstheme="majorBidi"/>
          <w:sz w:val="24"/>
          <w:szCs w:val="24"/>
          <w:lang w:bidi="ar-IQ"/>
        </w:rPr>
        <w:t xml:space="preserve">Complications seen in 9% of the cauterized patients  (ulceration in (8.3%) or infection in (0.7%) at the sites of cautery), and the same complication was reported in different percentage in other studies like that which done in Saudi Arabia and Sudan and the difference in percentage of patients developing the complication may be related to the method by which the cautery done and also because the majority of the patients in our study were seeking the medical care before cautery and within a 6 days period after doing the cautery </w:t>
      </w:r>
      <w:r w:rsidRPr="00C811F4">
        <w:rPr>
          <w:rFonts w:asciiTheme="majorBidi" w:hAnsiTheme="majorBidi" w:cstheme="majorBidi"/>
          <w:b/>
          <w:bCs/>
          <w:sz w:val="24"/>
          <w:szCs w:val="24"/>
          <w:vertAlign w:val="superscript"/>
          <w:lang w:bidi="ar-IQ"/>
        </w:rPr>
        <w:t>(</w:t>
      </w:r>
      <w:r w:rsidR="00ED6076" w:rsidRPr="00C811F4">
        <w:rPr>
          <w:rFonts w:asciiTheme="majorBidi" w:hAnsiTheme="majorBidi" w:cstheme="majorBidi"/>
          <w:b/>
          <w:bCs/>
          <w:sz w:val="24"/>
          <w:szCs w:val="24"/>
          <w:vertAlign w:val="superscript"/>
          <w:lang w:bidi="ar-IQ"/>
        </w:rPr>
        <w:t>2</w:t>
      </w:r>
      <w:r w:rsidR="00A636AE">
        <w:rPr>
          <w:rFonts w:asciiTheme="majorBidi" w:hAnsiTheme="majorBidi" w:cstheme="majorBidi"/>
          <w:b/>
          <w:bCs/>
          <w:sz w:val="24"/>
          <w:szCs w:val="24"/>
          <w:vertAlign w:val="superscript"/>
          <w:lang w:bidi="ar-IQ"/>
        </w:rPr>
        <w:t>5</w:t>
      </w:r>
      <w:r w:rsidRPr="00C811F4">
        <w:rPr>
          <w:rFonts w:asciiTheme="majorBidi" w:hAnsiTheme="majorBidi" w:cstheme="majorBidi"/>
          <w:b/>
          <w:bCs/>
          <w:sz w:val="24"/>
          <w:szCs w:val="24"/>
          <w:vertAlign w:val="superscript"/>
          <w:lang w:bidi="ar-IQ"/>
        </w:rPr>
        <w:t>)</w:t>
      </w:r>
      <w:r w:rsidRPr="00C811F4">
        <w:rPr>
          <w:rFonts w:asciiTheme="majorBidi" w:hAnsiTheme="majorBidi" w:cstheme="majorBidi"/>
          <w:sz w:val="24"/>
          <w:szCs w:val="24"/>
          <w:lang w:bidi="ar-IQ"/>
        </w:rPr>
        <w:t xml:space="preserve">. </w:t>
      </w:r>
    </w:p>
    <w:p w14:paraId="084EE744" w14:textId="77777777" w:rsidR="00537945" w:rsidRPr="00C811F4" w:rsidRDefault="00537945" w:rsidP="00C811F4">
      <w:pPr>
        <w:bidi w:val="0"/>
        <w:jc w:val="both"/>
        <w:rPr>
          <w:rFonts w:asciiTheme="majorBidi" w:hAnsiTheme="majorBidi" w:cstheme="majorBidi"/>
          <w:b/>
          <w:bCs/>
          <w:sz w:val="24"/>
          <w:szCs w:val="24"/>
          <w:lang w:bidi="ar-IQ"/>
        </w:rPr>
      </w:pPr>
      <w:r w:rsidRPr="00C811F4">
        <w:rPr>
          <w:rFonts w:asciiTheme="majorBidi" w:hAnsiTheme="majorBidi" w:cstheme="majorBidi"/>
          <w:sz w:val="24"/>
          <w:szCs w:val="24"/>
          <w:lang w:bidi="ar-IQ"/>
        </w:rPr>
        <w:t>The main si</w:t>
      </w:r>
      <w:r w:rsidR="00C9594F" w:rsidRPr="00C811F4">
        <w:rPr>
          <w:rFonts w:asciiTheme="majorBidi" w:hAnsiTheme="majorBidi" w:cstheme="majorBidi"/>
          <w:sz w:val="24"/>
          <w:szCs w:val="24"/>
          <w:lang w:bidi="ar-IQ"/>
        </w:rPr>
        <w:t xml:space="preserve">tes for cautery were the head followed by the abdomen </w:t>
      </w:r>
      <w:r w:rsidRPr="00C811F4">
        <w:rPr>
          <w:rFonts w:asciiTheme="majorBidi" w:hAnsiTheme="majorBidi" w:cstheme="majorBidi"/>
          <w:sz w:val="24"/>
          <w:szCs w:val="24"/>
          <w:lang w:bidi="ar-IQ"/>
        </w:rPr>
        <w:t xml:space="preserve">and back, while the upper, lower limbs and chest constitute the lower percentage , this differs from a result of study in Saudi Arabia </w:t>
      </w:r>
      <w:r w:rsidRPr="00C811F4">
        <w:rPr>
          <w:rFonts w:asciiTheme="majorBidi" w:hAnsiTheme="majorBidi" w:cstheme="majorBidi"/>
          <w:sz w:val="24"/>
          <w:szCs w:val="24"/>
          <w:lang w:bidi="ar-IQ"/>
        </w:rPr>
        <w:lastRenderedPageBreak/>
        <w:t>where the main percent was the chest and abdomen</w:t>
      </w:r>
      <w:r w:rsidRPr="00C811F4">
        <w:rPr>
          <w:rFonts w:asciiTheme="majorBidi" w:hAnsiTheme="majorBidi" w:cstheme="majorBidi"/>
          <w:b/>
          <w:bCs/>
          <w:sz w:val="24"/>
          <w:szCs w:val="24"/>
          <w:vertAlign w:val="superscript"/>
          <w:lang w:bidi="ar-IQ"/>
        </w:rPr>
        <w:t>(</w:t>
      </w:r>
      <w:r w:rsidR="00ED6076" w:rsidRPr="00C811F4">
        <w:rPr>
          <w:rFonts w:asciiTheme="majorBidi" w:hAnsiTheme="majorBidi" w:cstheme="majorBidi"/>
          <w:b/>
          <w:bCs/>
          <w:sz w:val="24"/>
          <w:szCs w:val="24"/>
          <w:vertAlign w:val="superscript"/>
          <w:lang w:bidi="ar-IQ"/>
        </w:rPr>
        <w:t>2</w:t>
      </w:r>
      <w:r w:rsidR="00A636AE">
        <w:rPr>
          <w:rFonts w:asciiTheme="majorBidi" w:hAnsiTheme="majorBidi" w:cstheme="majorBidi"/>
          <w:b/>
          <w:bCs/>
          <w:sz w:val="24"/>
          <w:szCs w:val="24"/>
          <w:vertAlign w:val="superscript"/>
          <w:lang w:bidi="ar-IQ"/>
        </w:rPr>
        <w:t>6,27</w:t>
      </w:r>
      <w:r w:rsidRPr="00C811F4">
        <w:rPr>
          <w:rFonts w:asciiTheme="majorBidi" w:hAnsiTheme="majorBidi" w:cstheme="majorBidi"/>
          <w:b/>
          <w:bCs/>
          <w:sz w:val="24"/>
          <w:szCs w:val="24"/>
          <w:vertAlign w:val="superscript"/>
          <w:lang w:bidi="ar-IQ"/>
        </w:rPr>
        <w:t>)</w:t>
      </w:r>
      <w:r w:rsidRPr="00C811F4">
        <w:rPr>
          <w:rFonts w:asciiTheme="majorBidi" w:hAnsiTheme="majorBidi" w:cstheme="majorBidi"/>
          <w:sz w:val="24"/>
          <w:szCs w:val="24"/>
          <w:lang w:bidi="ar-IQ"/>
        </w:rPr>
        <w:t>. This may be explained by the fact that the cautery site is usually on the site of symptoms which were mostly the diarrhea and vomiting in our study, while abdominal distension and prolong cough in the other study.</w:t>
      </w:r>
    </w:p>
    <w:p w14:paraId="560ACE0E" w14:textId="77777777" w:rsidR="007D7E90" w:rsidRPr="00C811F4" w:rsidRDefault="00E12E72" w:rsidP="00C811F4">
      <w:pPr>
        <w:bidi w:val="0"/>
        <w:jc w:val="both"/>
        <w:rPr>
          <w:rFonts w:asciiTheme="majorBidi" w:hAnsiTheme="majorBidi" w:cstheme="majorBidi"/>
          <w:sz w:val="24"/>
          <w:szCs w:val="24"/>
          <w:lang w:bidi="ar-IQ"/>
        </w:rPr>
      </w:pPr>
      <w:r w:rsidRPr="00C811F4">
        <w:rPr>
          <w:rFonts w:asciiTheme="majorBidi" w:hAnsiTheme="majorBidi" w:cstheme="majorBidi"/>
          <w:color w:val="000000"/>
          <w:sz w:val="24"/>
          <w:szCs w:val="24"/>
        </w:rPr>
        <w:t>The vast majority of the cautery was done by Lightened cotton tipped application (97%), and the circular shape of cautery was the commonest shape of cautery (63.9%)</w:t>
      </w:r>
      <w:r w:rsidRPr="00C811F4">
        <w:rPr>
          <w:rFonts w:asciiTheme="majorBidi" w:hAnsiTheme="majorBidi" w:cstheme="majorBidi"/>
          <w:sz w:val="24"/>
          <w:szCs w:val="24"/>
          <w:lang w:bidi="ar-IQ"/>
        </w:rPr>
        <w:t>. This is in contrast to a study done in Saudi Arabia where most parents described the cautery as being done with hot metal or an iron rod which had been placed in the fire</w:t>
      </w:r>
      <w:r w:rsidRPr="00C811F4">
        <w:rPr>
          <w:rFonts w:asciiTheme="majorBidi" w:hAnsiTheme="majorBidi" w:cstheme="majorBidi"/>
          <w:b/>
          <w:bCs/>
          <w:sz w:val="24"/>
          <w:szCs w:val="24"/>
          <w:vertAlign w:val="superscript"/>
          <w:lang w:bidi="ar-IQ"/>
        </w:rPr>
        <w:t>(</w:t>
      </w:r>
      <w:r w:rsidR="00A636AE">
        <w:rPr>
          <w:rFonts w:asciiTheme="majorBidi" w:hAnsiTheme="majorBidi" w:cstheme="majorBidi"/>
          <w:b/>
          <w:bCs/>
          <w:sz w:val="24"/>
          <w:szCs w:val="24"/>
          <w:vertAlign w:val="superscript"/>
          <w:lang w:bidi="ar-IQ"/>
        </w:rPr>
        <w:t>28</w:t>
      </w:r>
      <w:r w:rsidRPr="00C811F4">
        <w:rPr>
          <w:rFonts w:asciiTheme="majorBidi" w:hAnsiTheme="majorBidi" w:cstheme="majorBidi"/>
          <w:b/>
          <w:bCs/>
          <w:sz w:val="24"/>
          <w:szCs w:val="24"/>
          <w:vertAlign w:val="superscript"/>
          <w:lang w:bidi="ar-IQ"/>
        </w:rPr>
        <w:t>)</w:t>
      </w:r>
      <w:r w:rsidRPr="00C811F4">
        <w:rPr>
          <w:rFonts w:asciiTheme="majorBidi" w:hAnsiTheme="majorBidi" w:cstheme="majorBidi"/>
          <w:sz w:val="24"/>
          <w:szCs w:val="24"/>
          <w:lang w:bidi="ar-IQ"/>
        </w:rPr>
        <w:t>.</w:t>
      </w:r>
    </w:p>
    <w:p w14:paraId="778FCB52" w14:textId="77777777" w:rsidR="00B94935" w:rsidRPr="00C811F4" w:rsidRDefault="00305EE0" w:rsidP="00C811F4">
      <w:pPr>
        <w:bidi w:val="0"/>
        <w:jc w:val="both"/>
        <w:rPr>
          <w:rFonts w:asciiTheme="majorBidi" w:hAnsiTheme="majorBidi" w:cstheme="majorBidi"/>
          <w:sz w:val="24"/>
          <w:szCs w:val="24"/>
        </w:rPr>
      </w:pPr>
      <w:r w:rsidRPr="00C811F4">
        <w:rPr>
          <w:rFonts w:asciiTheme="majorBidi" w:hAnsiTheme="majorBidi" w:cstheme="majorBidi"/>
          <w:b/>
          <w:bCs/>
          <w:sz w:val="24"/>
          <w:szCs w:val="24"/>
          <w:lang w:bidi="ar-IQ"/>
        </w:rPr>
        <w:t xml:space="preserve"> </w:t>
      </w:r>
      <w:r w:rsidR="00271CE4" w:rsidRPr="00C811F4">
        <w:rPr>
          <w:rFonts w:asciiTheme="majorBidi" w:hAnsiTheme="majorBidi" w:cstheme="majorBidi"/>
          <w:b/>
          <w:bCs/>
          <w:sz w:val="24"/>
          <w:szCs w:val="24"/>
          <w:lang w:bidi="ar-IQ"/>
        </w:rPr>
        <w:t>Limitation of the study</w:t>
      </w:r>
    </w:p>
    <w:p w14:paraId="6277F9A1" w14:textId="77777777" w:rsidR="00B94935" w:rsidRPr="00C811F4" w:rsidRDefault="00764F82" w:rsidP="00C811F4">
      <w:p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1-T</w:t>
      </w:r>
      <w:r w:rsidR="00B94935" w:rsidRPr="00C811F4">
        <w:rPr>
          <w:rFonts w:asciiTheme="majorBidi" w:hAnsiTheme="majorBidi" w:cstheme="majorBidi"/>
          <w:sz w:val="24"/>
          <w:szCs w:val="24"/>
          <w:lang w:bidi="ar-IQ"/>
        </w:rPr>
        <w:t>his study was performed</w:t>
      </w:r>
      <w:r w:rsidR="00403BE2" w:rsidRPr="00C811F4">
        <w:rPr>
          <w:rFonts w:asciiTheme="majorBidi" w:hAnsiTheme="majorBidi" w:cstheme="majorBidi"/>
          <w:sz w:val="24"/>
          <w:szCs w:val="24"/>
          <w:lang w:bidi="ar-IQ"/>
        </w:rPr>
        <w:t xml:space="preserve"> during then the period of COVID19 pandemic and because of that it include</w:t>
      </w:r>
      <w:r w:rsidR="00B94935" w:rsidRPr="00C811F4">
        <w:rPr>
          <w:rFonts w:asciiTheme="majorBidi" w:hAnsiTheme="majorBidi" w:cstheme="majorBidi"/>
          <w:sz w:val="24"/>
          <w:szCs w:val="24"/>
          <w:lang w:bidi="ar-IQ"/>
        </w:rPr>
        <w:t xml:space="preserve"> pediatric patients who are admitted to the </w:t>
      </w:r>
      <w:r w:rsidR="005464F4" w:rsidRPr="00C811F4">
        <w:rPr>
          <w:rFonts w:asciiTheme="majorBidi" w:hAnsiTheme="majorBidi" w:cstheme="majorBidi"/>
          <w:sz w:val="24"/>
          <w:szCs w:val="24"/>
          <w:lang w:bidi="ar-IQ"/>
        </w:rPr>
        <w:t>Bint A</w:t>
      </w:r>
      <w:r w:rsidR="00EA0305" w:rsidRPr="00C811F4">
        <w:rPr>
          <w:rFonts w:asciiTheme="majorBidi" w:hAnsiTheme="majorBidi" w:cstheme="majorBidi"/>
          <w:sz w:val="24"/>
          <w:szCs w:val="24"/>
          <w:lang w:bidi="ar-IQ"/>
        </w:rPr>
        <w:t xml:space="preserve">lhuda </w:t>
      </w:r>
      <w:r w:rsidR="005464F4" w:rsidRPr="00C811F4">
        <w:rPr>
          <w:rFonts w:asciiTheme="majorBidi" w:hAnsiTheme="majorBidi" w:cstheme="majorBidi"/>
          <w:sz w:val="24"/>
          <w:szCs w:val="24"/>
          <w:lang w:bidi="ar-IQ"/>
        </w:rPr>
        <w:t>Maternity and Childhood T</w:t>
      </w:r>
      <w:r w:rsidR="00EA0305" w:rsidRPr="00C811F4">
        <w:rPr>
          <w:rFonts w:asciiTheme="majorBidi" w:hAnsiTheme="majorBidi" w:cstheme="majorBidi"/>
          <w:sz w:val="24"/>
          <w:szCs w:val="24"/>
          <w:lang w:bidi="ar-IQ"/>
        </w:rPr>
        <w:t xml:space="preserve">eaching </w:t>
      </w:r>
      <w:r w:rsidR="005464F4" w:rsidRPr="00C811F4">
        <w:rPr>
          <w:rFonts w:asciiTheme="majorBidi" w:hAnsiTheme="majorBidi" w:cstheme="majorBidi"/>
          <w:sz w:val="24"/>
          <w:szCs w:val="24"/>
          <w:lang w:bidi="ar-IQ"/>
        </w:rPr>
        <w:t>H</w:t>
      </w:r>
      <w:r w:rsidR="00B94935" w:rsidRPr="00C811F4">
        <w:rPr>
          <w:rFonts w:asciiTheme="majorBidi" w:hAnsiTheme="majorBidi" w:cstheme="majorBidi"/>
          <w:sz w:val="24"/>
          <w:szCs w:val="24"/>
          <w:lang w:bidi="ar-IQ"/>
        </w:rPr>
        <w:t>ospital</w:t>
      </w:r>
      <w:r w:rsidR="00403BE2" w:rsidRPr="00C811F4">
        <w:rPr>
          <w:rFonts w:asciiTheme="majorBidi" w:hAnsiTheme="majorBidi" w:cstheme="majorBidi"/>
          <w:sz w:val="24"/>
          <w:szCs w:val="24"/>
          <w:lang w:bidi="ar-IQ"/>
        </w:rPr>
        <w:t xml:space="preserve"> only</w:t>
      </w:r>
      <w:r w:rsidR="00B94935" w:rsidRPr="00C811F4">
        <w:rPr>
          <w:rFonts w:asciiTheme="majorBidi" w:hAnsiTheme="majorBidi" w:cstheme="majorBidi"/>
          <w:sz w:val="24"/>
          <w:szCs w:val="24"/>
          <w:lang w:bidi="ar-IQ"/>
        </w:rPr>
        <w:t xml:space="preserve">, and not included patients who </w:t>
      </w:r>
      <w:r w:rsidR="005464F4" w:rsidRPr="00C811F4">
        <w:rPr>
          <w:rFonts w:asciiTheme="majorBidi" w:hAnsiTheme="majorBidi" w:cstheme="majorBidi"/>
          <w:sz w:val="24"/>
          <w:szCs w:val="24"/>
          <w:lang w:bidi="ar-IQ"/>
        </w:rPr>
        <w:t xml:space="preserve">had visited </w:t>
      </w:r>
      <w:r w:rsidR="00403BE2" w:rsidRPr="00C811F4">
        <w:rPr>
          <w:rFonts w:asciiTheme="majorBidi" w:hAnsiTheme="majorBidi" w:cstheme="majorBidi"/>
          <w:sz w:val="24"/>
          <w:szCs w:val="24"/>
          <w:lang w:bidi="ar-IQ"/>
        </w:rPr>
        <w:t xml:space="preserve">the hospital outpatient clinic or </w:t>
      </w:r>
      <w:r w:rsidR="00B94935" w:rsidRPr="00C811F4">
        <w:rPr>
          <w:rFonts w:asciiTheme="majorBidi" w:hAnsiTheme="majorBidi" w:cstheme="majorBidi"/>
          <w:sz w:val="24"/>
          <w:szCs w:val="24"/>
          <w:lang w:bidi="ar-IQ"/>
        </w:rPr>
        <w:t xml:space="preserve">the patients who practice cautery and visit other primary health care centers </w:t>
      </w:r>
      <w:r w:rsidR="00EA0305" w:rsidRPr="00C811F4">
        <w:rPr>
          <w:rFonts w:asciiTheme="majorBidi" w:hAnsiTheme="majorBidi" w:cstheme="majorBidi"/>
          <w:sz w:val="24"/>
          <w:szCs w:val="24"/>
          <w:lang w:bidi="ar-IQ"/>
        </w:rPr>
        <w:t xml:space="preserve">or </w:t>
      </w:r>
      <w:r w:rsidR="00B94935" w:rsidRPr="00C811F4">
        <w:rPr>
          <w:rFonts w:asciiTheme="majorBidi" w:hAnsiTheme="majorBidi" w:cstheme="majorBidi"/>
          <w:sz w:val="24"/>
          <w:szCs w:val="24"/>
          <w:lang w:bidi="ar-IQ"/>
        </w:rPr>
        <w:t>other hos</w:t>
      </w:r>
      <w:r w:rsidR="00EA0305" w:rsidRPr="00C811F4">
        <w:rPr>
          <w:rFonts w:asciiTheme="majorBidi" w:hAnsiTheme="majorBidi" w:cstheme="majorBidi"/>
          <w:sz w:val="24"/>
          <w:szCs w:val="24"/>
          <w:lang w:bidi="ar-IQ"/>
        </w:rPr>
        <w:t>p</w:t>
      </w:r>
      <w:r w:rsidR="00B94935" w:rsidRPr="00C811F4">
        <w:rPr>
          <w:rFonts w:asciiTheme="majorBidi" w:hAnsiTheme="majorBidi" w:cstheme="majorBidi"/>
          <w:sz w:val="24"/>
          <w:szCs w:val="24"/>
          <w:lang w:bidi="ar-IQ"/>
        </w:rPr>
        <w:t xml:space="preserve">itals </w:t>
      </w:r>
      <w:r w:rsidR="00403BE2" w:rsidRPr="00C811F4">
        <w:rPr>
          <w:rFonts w:asciiTheme="majorBidi" w:hAnsiTheme="majorBidi" w:cstheme="majorBidi"/>
          <w:sz w:val="24"/>
          <w:szCs w:val="24"/>
          <w:lang w:bidi="ar-IQ"/>
        </w:rPr>
        <w:t>.</w:t>
      </w:r>
    </w:p>
    <w:p w14:paraId="2FB0849C" w14:textId="77777777" w:rsidR="00312D4C" w:rsidRPr="00C811F4" w:rsidRDefault="00271CE4" w:rsidP="00C811F4">
      <w:pPr>
        <w:bidi w:val="0"/>
        <w:jc w:val="both"/>
        <w:rPr>
          <w:rFonts w:asciiTheme="majorBidi" w:hAnsiTheme="majorBidi" w:cstheme="majorBidi"/>
          <w:b/>
          <w:bCs/>
          <w:sz w:val="24"/>
          <w:szCs w:val="24"/>
          <w:rtl/>
          <w:lang w:bidi="ar-IQ"/>
        </w:rPr>
      </w:pPr>
      <w:r w:rsidRPr="00C811F4">
        <w:rPr>
          <w:rFonts w:asciiTheme="majorBidi" w:hAnsiTheme="majorBidi" w:cstheme="majorBidi"/>
          <w:b/>
          <w:bCs/>
          <w:sz w:val="24"/>
          <w:szCs w:val="24"/>
        </w:rPr>
        <w:t xml:space="preserve">CONCLUSION </w:t>
      </w:r>
    </w:p>
    <w:p w14:paraId="21DC1676" w14:textId="720B4415" w:rsidR="00443F93" w:rsidRDefault="00312D4C" w:rsidP="00C811F4">
      <w:pPr>
        <w:bidi w:val="0"/>
        <w:jc w:val="both"/>
        <w:rPr>
          <w:rFonts w:asciiTheme="majorBidi" w:hAnsiTheme="majorBidi" w:cstheme="majorBidi"/>
          <w:sz w:val="24"/>
          <w:szCs w:val="24"/>
        </w:rPr>
      </w:pPr>
      <w:r w:rsidRPr="00C811F4">
        <w:rPr>
          <w:rFonts w:asciiTheme="majorBidi" w:hAnsiTheme="majorBidi" w:cstheme="majorBidi"/>
          <w:sz w:val="24"/>
          <w:szCs w:val="24"/>
        </w:rPr>
        <w:t>Low level of education</w:t>
      </w:r>
      <w:r w:rsidR="002F3034" w:rsidRPr="00C811F4">
        <w:rPr>
          <w:rFonts w:asciiTheme="majorBidi" w:hAnsiTheme="majorBidi" w:cstheme="majorBidi"/>
          <w:sz w:val="24"/>
          <w:szCs w:val="24"/>
        </w:rPr>
        <w:t xml:space="preserve"> of parents</w:t>
      </w:r>
      <w:r w:rsidRPr="00C811F4">
        <w:rPr>
          <w:rFonts w:asciiTheme="majorBidi" w:hAnsiTheme="majorBidi" w:cstheme="majorBidi"/>
          <w:sz w:val="24"/>
          <w:szCs w:val="24"/>
        </w:rPr>
        <w:t xml:space="preserve"> , low socioeconomic status </w:t>
      </w:r>
      <w:r w:rsidR="002F3034" w:rsidRPr="00C811F4">
        <w:rPr>
          <w:rFonts w:asciiTheme="majorBidi" w:hAnsiTheme="majorBidi" w:cstheme="majorBidi"/>
          <w:sz w:val="24"/>
          <w:szCs w:val="24"/>
        </w:rPr>
        <w:t xml:space="preserve">, residence in the rural area </w:t>
      </w:r>
      <w:r w:rsidRPr="00C811F4">
        <w:rPr>
          <w:rFonts w:asciiTheme="majorBidi" w:hAnsiTheme="majorBidi" w:cstheme="majorBidi"/>
          <w:sz w:val="24"/>
          <w:szCs w:val="24"/>
        </w:rPr>
        <w:t>and cultural familiarity of traditional cautery are the main reasons behind the continued resort to traditional medical healers with subsequent impact on the health of the population</w:t>
      </w:r>
      <w:r w:rsidR="002F3034" w:rsidRPr="00C811F4">
        <w:rPr>
          <w:rFonts w:asciiTheme="majorBidi" w:hAnsiTheme="majorBidi" w:cstheme="majorBidi"/>
          <w:sz w:val="24"/>
          <w:szCs w:val="24"/>
        </w:rPr>
        <w:t xml:space="preserve"> </w:t>
      </w:r>
      <w:r w:rsidR="00617B08" w:rsidRPr="00C811F4">
        <w:rPr>
          <w:rFonts w:asciiTheme="majorBidi" w:hAnsiTheme="majorBidi" w:cstheme="majorBidi"/>
          <w:sz w:val="24"/>
          <w:szCs w:val="24"/>
        </w:rPr>
        <w:t xml:space="preserve">partly from </w:t>
      </w:r>
      <w:r w:rsidRPr="00C811F4">
        <w:rPr>
          <w:rFonts w:asciiTheme="majorBidi" w:hAnsiTheme="majorBidi" w:cstheme="majorBidi"/>
          <w:sz w:val="24"/>
          <w:szCs w:val="24"/>
        </w:rPr>
        <w:t xml:space="preserve">the delay in medical consultation </w:t>
      </w:r>
      <w:r w:rsidR="002F3034" w:rsidRPr="00C811F4">
        <w:rPr>
          <w:rFonts w:asciiTheme="majorBidi" w:hAnsiTheme="majorBidi" w:cstheme="majorBidi"/>
          <w:sz w:val="24"/>
          <w:szCs w:val="24"/>
        </w:rPr>
        <w:t xml:space="preserve">and the delay in treatment of the disease </w:t>
      </w:r>
      <w:r w:rsidR="00617B08" w:rsidRPr="00C811F4">
        <w:rPr>
          <w:rFonts w:asciiTheme="majorBidi" w:hAnsiTheme="majorBidi" w:cstheme="majorBidi"/>
          <w:sz w:val="24"/>
          <w:szCs w:val="24"/>
        </w:rPr>
        <w:t xml:space="preserve">in one hand </w:t>
      </w:r>
      <w:r w:rsidRPr="00C811F4">
        <w:rPr>
          <w:rFonts w:asciiTheme="majorBidi" w:hAnsiTheme="majorBidi" w:cstheme="majorBidi"/>
          <w:sz w:val="24"/>
          <w:szCs w:val="24"/>
        </w:rPr>
        <w:t>and cautery adverse events</w:t>
      </w:r>
      <w:r w:rsidR="00617B08" w:rsidRPr="00C811F4">
        <w:rPr>
          <w:rFonts w:asciiTheme="majorBidi" w:hAnsiTheme="majorBidi" w:cstheme="majorBidi"/>
          <w:sz w:val="24"/>
          <w:szCs w:val="24"/>
        </w:rPr>
        <w:t xml:space="preserve"> </w:t>
      </w:r>
      <w:r w:rsidR="00635AE7" w:rsidRPr="00C811F4">
        <w:rPr>
          <w:rFonts w:asciiTheme="majorBidi" w:hAnsiTheme="majorBidi" w:cstheme="majorBidi"/>
          <w:sz w:val="24"/>
          <w:szCs w:val="24"/>
        </w:rPr>
        <w:t xml:space="preserve">in </w:t>
      </w:r>
      <w:r w:rsidR="00617B08" w:rsidRPr="00C811F4">
        <w:rPr>
          <w:rFonts w:asciiTheme="majorBidi" w:hAnsiTheme="majorBidi" w:cstheme="majorBidi"/>
          <w:sz w:val="24"/>
          <w:szCs w:val="24"/>
        </w:rPr>
        <w:t xml:space="preserve">the other hand. </w:t>
      </w:r>
    </w:p>
    <w:p w14:paraId="69224556"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I.      Ethical approval: </w:t>
      </w:r>
    </w:p>
    <w:p w14:paraId="62CAE947"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1D643E5C"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II.     Funding details (In case of Funding): </w:t>
      </w:r>
    </w:p>
    <w:p w14:paraId="29B902AD"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authors of this manuscript did not receive any funding to perform the present research </w:t>
      </w:r>
    </w:p>
    <w:p w14:paraId="39A8639D" w14:textId="77777777" w:rsidR="00022CDD" w:rsidRPr="00722F24" w:rsidRDefault="00022CDD" w:rsidP="00022CDD">
      <w:pPr>
        <w:bidi w:val="0"/>
        <w:jc w:val="both"/>
        <w:rPr>
          <w:rFonts w:asciiTheme="majorBidi" w:hAnsiTheme="majorBidi" w:cstheme="majorBidi"/>
          <w:sz w:val="24"/>
          <w:szCs w:val="24"/>
          <w:lang w:bidi="ar-IQ"/>
        </w:rPr>
      </w:pPr>
    </w:p>
    <w:p w14:paraId="0C0263CB"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III.    Conflict of interest</w:t>
      </w:r>
    </w:p>
    <w:p w14:paraId="52BB097C"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authors of the study do not have any conflict of interest </w:t>
      </w:r>
    </w:p>
    <w:p w14:paraId="6C67B05D" w14:textId="77777777" w:rsidR="00022CDD" w:rsidRPr="00722F24" w:rsidRDefault="00022CDD" w:rsidP="00022CDD">
      <w:pPr>
        <w:bidi w:val="0"/>
        <w:jc w:val="both"/>
        <w:rPr>
          <w:rFonts w:asciiTheme="majorBidi" w:hAnsiTheme="majorBidi" w:cstheme="majorBidi"/>
          <w:sz w:val="24"/>
          <w:szCs w:val="24"/>
          <w:lang w:bidi="ar-IQ"/>
        </w:rPr>
      </w:pPr>
    </w:p>
    <w:p w14:paraId="60E5C337"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IV.     Informed Consent:</w:t>
      </w:r>
    </w:p>
    <w:p w14:paraId="697EF051" w14:textId="77777777" w:rsidR="00022CDD" w:rsidRPr="00722F24" w:rsidRDefault="00022CDD" w:rsidP="00022CDD">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The authors of the manuscript agrees to publish this research in the journal if it’s considerable by the editors of the journal. The authors provide full consent for reviewing and publishing this manuscript.</w:t>
      </w:r>
    </w:p>
    <w:p w14:paraId="45D63D60" w14:textId="77777777" w:rsidR="00022CDD" w:rsidRPr="002D2FFF" w:rsidRDefault="00022CDD" w:rsidP="00022CDD">
      <w:pPr>
        <w:bidi w:val="0"/>
        <w:jc w:val="both"/>
        <w:rPr>
          <w:rFonts w:asciiTheme="majorBidi" w:hAnsiTheme="majorBidi" w:cstheme="majorBidi"/>
          <w:sz w:val="24"/>
          <w:szCs w:val="24"/>
          <w:rtl/>
          <w:lang w:bidi="ar-IQ"/>
        </w:rPr>
      </w:pPr>
      <w:r w:rsidRPr="00722F24">
        <w:rPr>
          <w:rFonts w:asciiTheme="majorBidi" w:hAnsiTheme="majorBidi" w:cstheme="majorBidi"/>
          <w:sz w:val="24"/>
          <w:szCs w:val="24"/>
          <w:lang w:bidi="ar-IQ"/>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353FBC29" w14:textId="77777777" w:rsidR="00022CDD" w:rsidRPr="00C811F4" w:rsidRDefault="00022CDD" w:rsidP="00022CDD">
      <w:pPr>
        <w:bidi w:val="0"/>
        <w:jc w:val="both"/>
        <w:rPr>
          <w:rFonts w:asciiTheme="majorBidi" w:hAnsiTheme="majorBidi" w:cstheme="majorBidi"/>
          <w:sz w:val="24"/>
          <w:szCs w:val="24"/>
        </w:rPr>
      </w:pPr>
    </w:p>
    <w:p w14:paraId="135672C7" w14:textId="77777777" w:rsidR="00A53A81" w:rsidRPr="00C811F4" w:rsidRDefault="00271CE4" w:rsidP="00C811F4">
      <w:pPr>
        <w:bidi w:val="0"/>
        <w:jc w:val="both"/>
        <w:rPr>
          <w:rFonts w:asciiTheme="majorBidi" w:hAnsiTheme="majorBidi" w:cstheme="majorBidi"/>
          <w:b/>
          <w:bCs/>
          <w:sz w:val="24"/>
          <w:szCs w:val="24"/>
        </w:rPr>
      </w:pPr>
      <w:r w:rsidRPr="00C811F4">
        <w:rPr>
          <w:rFonts w:asciiTheme="majorBidi" w:hAnsiTheme="majorBidi" w:cstheme="majorBidi"/>
          <w:b/>
          <w:bCs/>
          <w:sz w:val="24"/>
          <w:szCs w:val="24"/>
        </w:rPr>
        <w:t>RECOMMENDATIOS</w:t>
      </w:r>
    </w:p>
    <w:p w14:paraId="767E01D3" w14:textId="77777777" w:rsidR="00271CE4" w:rsidRPr="00C811F4" w:rsidRDefault="0052387F" w:rsidP="00C811F4">
      <w:pPr>
        <w:pStyle w:val="ListParagraph"/>
        <w:numPr>
          <w:ilvl w:val="0"/>
          <w:numId w:val="9"/>
        </w:num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 xml:space="preserve">The necessity of spreading awareness about the dangers and complications of traditional cauterization in health care centers and by health care providers from all degrees to restrict the resort and practicing this tradition. </w:t>
      </w:r>
    </w:p>
    <w:p w14:paraId="5B18EB12" w14:textId="77777777" w:rsidR="00271CE4" w:rsidRPr="00C811F4" w:rsidRDefault="0052387F" w:rsidP="00C811F4">
      <w:pPr>
        <w:pStyle w:val="ListParagraph"/>
        <w:numPr>
          <w:ilvl w:val="0"/>
          <w:numId w:val="9"/>
        </w:num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Improving  the delivery of medical services to areas far from city centers where the practices of traditional medicine is frequently practiced</w:t>
      </w:r>
      <w:r w:rsidR="00EF5F92" w:rsidRPr="00C811F4">
        <w:rPr>
          <w:rFonts w:asciiTheme="majorBidi" w:hAnsiTheme="majorBidi" w:cstheme="majorBidi"/>
          <w:sz w:val="24"/>
          <w:szCs w:val="24"/>
          <w:lang w:bidi="ar-IQ"/>
        </w:rPr>
        <w:t xml:space="preserve"> as a source of treatment.</w:t>
      </w:r>
    </w:p>
    <w:p w14:paraId="65FEEF46" w14:textId="77777777" w:rsidR="00F5543B" w:rsidRPr="00C811F4" w:rsidRDefault="00EF5F92" w:rsidP="00C811F4">
      <w:pPr>
        <w:pStyle w:val="ListParagraph"/>
        <w:numPr>
          <w:ilvl w:val="0"/>
          <w:numId w:val="9"/>
        </w:numPr>
        <w:bidi w:val="0"/>
        <w:jc w:val="both"/>
        <w:rPr>
          <w:rFonts w:asciiTheme="majorBidi" w:hAnsiTheme="majorBidi" w:cstheme="majorBidi"/>
          <w:sz w:val="24"/>
          <w:szCs w:val="24"/>
          <w:lang w:bidi="ar-IQ"/>
        </w:rPr>
      </w:pPr>
      <w:r w:rsidRPr="00C811F4">
        <w:rPr>
          <w:rFonts w:asciiTheme="majorBidi" w:hAnsiTheme="majorBidi" w:cstheme="majorBidi"/>
          <w:sz w:val="24"/>
          <w:szCs w:val="24"/>
          <w:lang w:bidi="ar-IQ"/>
        </w:rPr>
        <w:t>S</w:t>
      </w:r>
      <w:r w:rsidR="0052387F" w:rsidRPr="00C811F4">
        <w:rPr>
          <w:rFonts w:asciiTheme="majorBidi" w:hAnsiTheme="majorBidi" w:cstheme="majorBidi"/>
          <w:sz w:val="24"/>
          <w:szCs w:val="24"/>
          <w:lang w:bidi="ar-IQ"/>
        </w:rPr>
        <w:t>preading health awareness in multimedia is indicated together with t</w:t>
      </w:r>
      <w:r w:rsidR="00EC3473" w:rsidRPr="00C811F4">
        <w:rPr>
          <w:rFonts w:asciiTheme="majorBidi" w:hAnsiTheme="majorBidi" w:cstheme="majorBidi"/>
          <w:sz w:val="24"/>
          <w:szCs w:val="24"/>
        </w:rPr>
        <w:t>he control o</w:t>
      </w:r>
      <w:r w:rsidR="006A386E" w:rsidRPr="00C811F4">
        <w:rPr>
          <w:rFonts w:asciiTheme="majorBidi" w:hAnsiTheme="majorBidi" w:cstheme="majorBidi"/>
          <w:sz w:val="24"/>
          <w:szCs w:val="24"/>
        </w:rPr>
        <w:t>f illiteracy</w:t>
      </w:r>
      <w:r w:rsidR="00BB0CE0" w:rsidRPr="00C811F4">
        <w:rPr>
          <w:rFonts w:asciiTheme="majorBidi" w:hAnsiTheme="majorBidi" w:cstheme="majorBidi"/>
          <w:sz w:val="24"/>
          <w:szCs w:val="24"/>
        </w:rPr>
        <w:t>.</w:t>
      </w:r>
    </w:p>
    <w:p w14:paraId="002E3330" w14:textId="77777777" w:rsidR="003B28ED" w:rsidRPr="00C811F4" w:rsidRDefault="00271CE4" w:rsidP="00C811F4">
      <w:pPr>
        <w:tabs>
          <w:tab w:val="left" w:pos="6236"/>
          <w:tab w:val="right" w:pos="8306"/>
        </w:tabs>
        <w:bidi w:val="0"/>
        <w:jc w:val="both"/>
        <w:rPr>
          <w:rFonts w:asciiTheme="majorBidi" w:hAnsiTheme="majorBidi" w:cstheme="majorBidi"/>
          <w:b/>
          <w:bCs/>
          <w:color w:val="0D0D0D" w:themeColor="text1" w:themeTint="F2"/>
          <w:sz w:val="24"/>
          <w:szCs w:val="24"/>
          <w:shd w:val="clear" w:color="auto" w:fill="FFFFFF"/>
          <w:lang w:bidi="ar-IQ"/>
        </w:rPr>
      </w:pPr>
      <w:r w:rsidRPr="00C811F4">
        <w:rPr>
          <w:rFonts w:asciiTheme="majorBidi" w:hAnsiTheme="majorBidi" w:cstheme="majorBidi"/>
          <w:b/>
          <w:bCs/>
          <w:color w:val="0D0D0D" w:themeColor="text1" w:themeTint="F2"/>
          <w:sz w:val="24"/>
          <w:szCs w:val="24"/>
          <w:shd w:val="clear" w:color="auto" w:fill="FFFFFF"/>
          <w:lang w:bidi="ar-IQ"/>
        </w:rPr>
        <w:t xml:space="preserve">REFERENCES </w:t>
      </w:r>
    </w:p>
    <w:p w14:paraId="076E7B5A" w14:textId="77777777" w:rsidR="00BB52DE" w:rsidRPr="00A636AE" w:rsidRDefault="00F4660B" w:rsidP="00A636AE">
      <w:pPr>
        <w:pStyle w:val="Default"/>
        <w:numPr>
          <w:ilvl w:val="0"/>
          <w:numId w:val="7"/>
        </w:numPr>
        <w:tabs>
          <w:tab w:val="left" w:pos="142"/>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Traditional medicine: definitions. [website]. Geneva: World Health Organization (</w:t>
      </w:r>
      <w:r w:rsidR="007069F5" w:rsidRPr="00A636AE">
        <w:rPr>
          <w:rFonts w:asciiTheme="majorBidi" w:hAnsiTheme="majorBidi" w:cstheme="majorBidi"/>
          <w:color w:val="auto"/>
          <w:sz w:val="20"/>
          <w:szCs w:val="20"/>
        </w:rPr>
        <w:t>who</w:t>
      </w:r>
      <w:r w:rsidRPr="00A636AE">
        <w:rPr>
          <w:rFonts w:asciiTheme="majorBidi" w:hAnsiTheme="majorBidi" w:cstheme="majorBidi"/>
          <w:color w:val="auto"/>
          <w:sz w:val="20"/>
          <w:szCs w:val="20"/>
        </w:rPr>
        <w:t>); (https:// www.who.int/traditional-complementary-integrative-medicine/en/, accessed 28 April 2017).</w:t>
      </w:r>
    </w:p>
    <w:p w14:paraId="347EE70A" w14:textId="77777777" w:rsidR="00092143" w:rsidRPr="00A636AE" w:rsidRDefault="00BB52DE" w:rsidP="00A636AE">
      <w:pPr>
        <w:pStyle w:val="Default"/>
        <w:numPr>
          <w:ilvl w:val="0"/>
          <w:numId w:val="7"/>
        </w:numPr>
        <w:tabs>
          <w:tab w:val="left" w:pos="142"/>
        </w:tabs>
        <w:ind w:left="284" w:hanging="284"/>
        <w:jc w:val="both"/>
        <w:rPr>
          <w:rFonts w:asciiTheme="majorBidi" w:hAnsiTheme="majorBidi" w:cstheme="majorBidi"/>
          <w:color w:val="auto"/>
          <w:sz w:val="20"/>
          <w:szCs w:val="20"/>
          <w:shd w:val="clear" w:color="auto" w:fill="FFFFFF"/>
        </w:rPr>
      </w:pPr>
      <w:r w:rsidRPr="00A636AE">
        <w:rPr>
          <w:rFonts w:asciiTheme="majorBidi" w:hAnsiTheme="majorBidi" w:cstheme="majorBidi"/>
          <w:color w:val="auto"/>
          <w:sz w:val="20"/>
          <w:szCs w:val="20"/>
          <w:shd w:val="clear" w:color="auto" w:fill="FFFFFF"/>
        </w:rPr>
        <w:t>World Health Organization. General guidelines for methodologies on research and evaluation of traditional medicine</w:t>
      </w:r>
      <w:r w:rsidR="00BA57DB" w:rsidRPr="00A636AE">
        <w:rPr>
          <w:rFonts w:asciiTheme="majorBidi" w:hAnsiTheme="majorBidi" w:cstheme="majorBidi"/>
          <w:color w:val="auto"/>
          <w:sz w:val="20"/>
          <w:szCs w:val="20"/>
          <w:shd w:val="clear" w:color="auto" w:fill="FFFFFF"/>
        </w:rPr>
        <w:t xml:space="preserve"> .2000</w:t>
      </w:r>
      <w:r w:rsidR="003A36E5" w:rsidRPr="00A636AE">
        <w:rPr>
          <w:rFonts w:asciiTheme="majorBidi" w:hAnsiTheme="majorBidi" w:cstheme="majorBidi"/>
          <w:color w:val="auto"/>
          <w:sz w:val="20"/>
          <w:szCs w:val="20"/>
          <w:shd w:val="clear" w:color="auto" w:fill="FFFFFF"/>
        </w:rPr>
        <w:t>:1</w:t>
      </w:r>
      <w:r w:rsidRPr="00A636AE">
        <w:rPr>
          <w:rFonts w:asciiTheme="majorBidi" w:hAnsiTheme="majorBidi" w:cstheme="majorBidi"/>
          <w:color w:val="auto"/>
          <w:sz w:val="20"/>
          <w:szCs w:val="20"/>
          <w:shd w:val="clear" w:color="auto" w:fill="FFFFFF"/>
        </w:rPr>
        <w:t>.</w:t>
      </w:r>
    </w:p>
    <w:p w14:paraId="03724D75" w14:textId="77777777" w:rsidR="00092143" w:rsidRPr="00A636AE" w:rsidRDefault="00666386" w:rsidP="00A636AE">
      <w:pPr>
        <w:pStyle w:val="Default"/>
        <w:numPr>
          <w:ilvl w:val="0"/>
          <w:numId w:val="7"/>
        </w:numPr>
        <w:tabs>
          <w:tab w:val="left" w:pos="142"/>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 xml:space="preserve">Al Saadoon MA, Al Jafari MS, , Al Dhouyani BD, Rizvi S. </w:t>
      </w:r>
      <w:r w:rsidR="00E30512" w:rsidRPr="00A636AE">
        <w:rPr>
          <w:rFonts w:asciiTheme="majorBidi" w:hAnsiTheme="majorBidi" w:cstheme="majorBidi"/>
          <w:color w:val="auto"/>
          <w:sz w:val="20"/>
          <w:szCs w:val="20"/>
          <w:shd w:val="clear" w:color="auto" w:fill="FFFFFF"/>
        </w:rPr>
        <w:t>Factors associated with pediatrician attitudes over the use of complementary and traditional medicine on children in Muscat, Oman</w:t>
      </w:r>
      <w:r w:rsidRPr="00A636AE">
        <w:rPr>
          <w:rFonts w:asciiTheme="majorBidi" w:hAnsiTheme="majorBidi" w:cstheme="majorBidi"/>
          <w:color w:val="auto"/>
          <w:sz w:val="20"/>
          <w:szCs w:val="20"/>
        </w:rPr>
        <w:t>.</w:t>
      </w:r>
      <w:r w:rsidR="00E014F7" w:rsidRPr="00A636AE">
        <w:rPr>
          <w:rFonts w:asciiTheme="majorBidi" w:hAnsiTheme="majorBidi" w:cstheme="majorBidi"/>
          <w:i/>
          <w:iCs/>
          <w:color w:val="auto"/>
          <w:sz w:val="20"/>
          <w:szCs w:val="20"/>
        </w:rPr>
        <w:t xml:space="preserve"> </w:t>
      </w:r>
      <w:r w:rsidR="00E014F7" w:rsidRPr="00A636AE">
        <w:rPr>
          <w:rFonts w:asciiTheme="majorBidi" w:hAnsiTheme="majorBidi" w:cstheme="majorBidi"/>
          <w:color w:val="auto"/>
          <w:sz w:val="20"/>
          <w:szCs w:val="20"/>
        </w:rPr>
        <w:t>International journal of  health policy and management</w:t>
      </w:r>
      <w:r w:rsidR="00E014F7" w:rsidRPr="00A636AE">
        <w:rPr>
          <w:rFonts w:asciiTheme="majorBidi" w:hAnsiTheme="majorBidi" w:cstheme="majorBidi"/>
          <w:i/>
          <w:iCs/>
          <w:color w:val="auto"/>
          <w:sz w:val="20"/>
          <w:szCs w:val="20"/>
        </w:rPr>
        <w:t xml:space="preserve">. </w:t>
      </w:r>
      <w:r w:rsidRPr="00A636AE">
        <w:rPr>
          <w:rFonts w:asciiTheme="majorBidi" w:hAnsiTheme="majorBidi" w:cstheme="majorBidi"/>
          <w:color w:val="auto"/>
          <w:sz w:val="20"/>
          <w:szCs w:val="20"/>
        </w:rPr>
        <w:t>2015;4:65-68.</w:t>
      </w:r>
    </w:p>
    <w:p w14:paraId="53123C22" w14:textId="77777777" w:rsidR="00F042E6" w:rsidRPr="00A636AE" w:rsidRDefault="00B97732" w:rsidP="00A636AE">
      <w:pPr>
        <w:pStyle w:val="Default"/>
        <w:numPr>
          <w:ilvl w:val="0"/>
          <w:numId w:val="7"/>
        </w:numPr>
        <w:tabs>
          <w:tab w:val="left" w:pos="142"/>
        </w:tabs>
        <w:ind w:left="284" w:hanging="284"/>
        <w:jc w:val="both"/>
        <w:rPr>
          <w:rFonts w:asciiTheme="majorBidi" w:hAnsiTheme="majorBidi" w:cstheme="majorBidi"/>
          <w:color w:val="auto"/>
          <w:sz w:val="20"/>
          <w:szCs w:val="20"/>
        </w:rPr>
      </w:pPr>
      <w:hyperlink r:id="rId14" w:history="1">
        <w:r w:rsidR="00FD383A" w:rsidRPr="00A636AE">
          <w:rPr>
            <w:rFonts w:asciiTheme="majorBidi" w:eastAsia="Times New Roman" w:hAnsiTheme="majorBidi" w:cstheme="majorBidi"/>
            <w:color w:val="auto"/>
            <w:sz w:val="20"/>
            <w:szCs w:val="20"/>
          </w:rPr>
          <w:t>Al-Hashel</w:t>
        </w:r>
      </w:hyperlink>
      <w:r w:rsidR="003C225A" w:rsidRPr="00A636AE">
        <w:rPr>
          <w:rFonts w:asciiTheme="majorBidi" w:eastAsia="Times New Roman" w:hAnsiTheme="majorBidi" w:cstheme="majorBidi"/>
          <w:color w:val="auto"/>
          <w:sz w:val="20"/>
          <w:szCs w:val="20"/>
        </w:rPr>
        <w:t xml:space="preserve"> JY</w:t>
      </w:r>
      <w:r w:rsidR="00FD383A" w:rsidRPr="00A636AE">
        <w:rPr>
          <w:rFonts w:asciiTheme="majorBidi" w:eastAsia="Times New Roman" w:hAnsiTheme="majorBidi" w:cstheme="majorBidi"/>
          <w:color w:val="auto"/>
          <w:sz w:val="20"/>
          <w:szCs w:val="20"/>
        </w:rPr>
        <w:t>,</w:t>
      </w:r>
      <w:r w:rsidR="003C225A" w:rsidRPr="00A636AE">
        <w:rPr>
          <w:rFonts w:asciiTheme="majorBidi" w:eastAsia="Times New Roman" w:hAnsiTheme="majorBidi" w:cstheme="majorBidi"/>
          <w:color w:val="auto"/>
          <w:sz w:val="20"/>
          <w:szCs w:val="20"/>
        </w:rPr>
        <w:t xml:space="preserve"> </w:t>
      </w:r>
      <w:r w:rsidR="00FD383A" w:rsidRPr="00A636AE">
        <w:rPr>
          <w:rFonts w:asciiTheme="majorBidi" w:eastAsia="Times New Roman" w:hAnsiTheme="majorBidi" w:cstheme="majorBidi"/>
          <w:color w:val="auto"/>
          <w:sz w:val="20"/>
          <w:szCs w:val="20"/>
        </w:rPr>
        <w:t> </w:t>
      </w:r>
      <w:hyperlink r:id="rId15" w:history="1">
        <w:r w:rsidR="00FD383A" w:rsidRPr="00A636AE">
          <w:rPr>
            <w:rFonts w:asciiTheme="majorBidi" w:eastAsia="Times New Roman" w:hAnsiTheme="majorBidi" w:cstheme="majorBidi"/>
            <w:color w:val="auto"/>
            <w:sz w:val="20"/>
            <w:szCs w:val="20"/>
          </w:rPr>
          <w:t>Farouk</w:t>
        </w:r>
        <w:r w:rsidR="003C225A" w:rsidRPr="00A636AE">
          <w:rPr>
            <w:rFonts w:asciiTheme="majorBidi" w:eastAsia="Times New Roman" w:hAnsiTheme="majorBidi" w:cstheme="majorBidi"/>
            <w:color w:val="auto"/>
            <w:sz w:val="20"/>
            <w:szCs w:val="20"/>
          </w:rPr>
          <w:t xml:space="preserve"> S</w:t>
        </w:r>
        <w:r w:rsidR="00FD383A" w:rsidRPr="00A636AE">
          <w:rPr>
            <w:rFonts w:asciiTheme="majorBidi" w:eastAsia="Times New Roman" w:hAnsiTheme="majorBidi" w:cstheme="majorBidi"/>
            <w:color w:val="auto"/>
            <w:sz w:val="20"/>
            <w:szCs w:val="20"/>
          </w:rPr>
          <w:t xml:space="preserve"> A</w:t>
        </w:r>
      </w:hyperlink>
      <w:r w:rsidR="003C225A" w:rsidRPr="00A636AE">
        <w:rPr>
          <w:rFonts w:asciiTheme="majorBidi" w:eastAsia="Times New Roman" w:hAnsiTheme="majorBidi" w:cstheme="majorBidi"/>
          <w:color w:val="auto"/>
          <w:sz w:val="20"/>
          <w:szCs w:val="20"/>
        </w:rPr>
        <w:t xml:space="preserve">, </w:t>
      </w:r>
      <w:hyperlink r:id="rId16" w:history="1">
        <w:r w:rsidR="00FD383A" w:rsidRPr="00A636AE">
          <w:rPr>
            <w:rFonts w:asciiTheme="majorBidi" w:eastAsia="Times New Roman" w:hAnsiTheme="majorBidi" w:cstheme="majorBidi"/>
            <w:color w:val="auto"/>
            <w:sz w:val="20"/>
            <w:szCs w:val="20"/>
          </w:rPr>
          <w:t>Alshawaf</w:t>
        </w:r>
      </w:hyperlink>
      <w:r w:rsidR="00FD383A" w:rsidRPr="00A636AE">
        <w:rPr>
          <w:rFonts w:asciiTheme="majorBidi" w:eastAsia="Times New Roman" w:hAnsiTheme="majorBidi" w:cstheme="majorBidi"/>
          <w:color w:val="auto"/>
          <w:sz w:val="20"/>
          <w:szCs w:val="20"/>
        </w:rPr>
        <w:t> </w:t>
      </w:r>
      <w:r w:rsidR="003C225A" w:rsidRPr="00A636AE">
        <w:rPr>
          <w:rFonts w:asciiTheme="majorBidi" w:eastAsia="Times New Roman" w:hAnsiTheme="majorBidi" w:cstheme="majorBidi"/>
          <w:color w:val="auto"/>
          <w:sz w:val="20"/>
          <w:szCs w:val="20"/>
        </w:rPr>
        <w:t>FJ</w:t>
      </w:r>
      <w:r w:rsidR="003C225A" w:rsidRPr="00A636AE">
        <w:rPr>
          <w:rFonts w:asciiTheme="majorBidi" w:hAnsiTheme="majorBidi" w:cstheme="majorBidi"/>
          <w:color w:val="auto"/>
          <w:sz w:val="20"/>
          <w:szCs w:val="20"/>
        </w:rPr>
        <w:t xml:space="preserve">, </w:t>
      </w:r>
      <w:hyperlink r:id="rId17" w:history="1">
        <w:r w:rsidR="00FD383A" w:rsidRPr="00A636AE">
          <w:rPr>
            <w:rFonts w:asciiTheme="majorBidi" w:eastAsia="Times New Roman" w:hAnsiTheme="majorBidi" w:cstheme="majorBidi"/>
            <w:color w:val="auto"/>
            <w:sz w:val="20"/>
            <w:szCs w:val="20"/>
          </w:rPr>
          <w:t>Alroughani</w:t>
        </w:r>
      </w:hyperlink>
      <w:r w:rsidR="00FD383A" w:rsidRPr="00A636AE">
        <w:rPr>
          <w:rFonts w:asciiTheme="majorBidi" w:eastAsia="Times New Roman" w:hAnsiTheme="majorBidi" w:cstheme="majorBidi"/>
          <w:color w:val="auto"/>
          <w:sz w:val="20"/>
          <w:szCs w:val="20"/>
        </w:rPr>
        <w:t> </w:t>
      </w:r>
      <w:r w:rsidR="003C225A" w:rsidRPr="00A636AE">
        <w:rPr>
          <w:rFonts w:asciiTheme="majorBidi" w:eastAsia="Times New Roman" w:hAnsiTheme="majorBidi" w:cstheme="majorBidi"/>
          <w:color w:val="auto"/>
          <w:sz w:val="20"/>
          <w:szCs w:val="20"/>
        </w:rPr>
        <w:t>R.</w:t>
      </w:r>
      <w:r w:rsidR="003C225A" w:rsidRPr="00A636AE">
        <w:rPr>
          <w:rFonts w:asciiTheme="majorBidi" w:hAnsiTheme="majorBidi" w:cstheme="majorBidi"/>
          <w:color w:val="auto"/>
          <w:sz w:val="20"/>
          <w:szCs w:val="20"/>
          <w:shd w:val="clear" w:color="auto" w:fill="FFFFFF"/>
        </w:rPr>
        <w:t xml:space="preserve"> Use of traditional medicine for primary headache disorders in Kuwait</w:t>
      </w:r>
      <w:r w:rsidR="003C225A" w:rsidRPr="00A636AE">
        <w:rPr>
          <w:rFonts w:asciiTheme="majorBidi" w:eastAsia="Times New Roman" w:hAnsiTheme="majorBidi" w:cstheme="majorBidi"/>
          <w:color w:val="auto"/>
          <w:sz w:val="20"/>
          <w:szCs w:val="20"/>
        </w:rPr>
        <w:t>.</w:t>
      </w:r>
      <w:r w:rsidR="003C225A" w:rsidRPr="00A636AE">
        <w:rPr>
          <w:rFonts w:asciiTheme="majorBidi" w:hAnsiTheme="majorBidi" w:cstheme="majorBidi"/>
          <w:color w:val="auto"/>
          <w:sz w:val="20"/>
          <w:szCs w:val="20"/>
        </w:rPr>
        <w:t xml:space="preserve"> </w:t>
      </w:r>
      <w:hyperlink r:id="rId18" w:history="1">
        <w:r w:rsidR="003C225A" w:rsidRPr="00A636AE">
          <w:rPr>
            <w:rFonts w:asciiTheme="majorBidi" w:eastAsia="Times New Roman" w:hAnsiTheme="majorBidi" w:cstheme="majorBidi"/>
            <w:color w:val="auto"/>
            <w:sz w:val="20"/>
            <w:szCs w:val="20"/>
          </w:rPr>
          <w:t>The Journal of Headache and Pain</w:t>
        </w:r>
      </w:hyperlink>
      <w:r w:rsidR="003C225A" w:rsidRPr="00A636AE">
        <w:rPr>
          <w:rFonts w:asciiTheme="majorBidi" w:eastAsia="Times New Roman" w:hAnsiTheme="majorBidi" w:cstheme="majorBidi"/>
          <w:color w:val="auto"/>
          <w:sz w:val="20"/>
          <w:szCs w:val="20"/>
        </w:rPr>
        <w:t>.</w:t>
      </w:r>
      <w:r w:rsidR="0085689A" w:rsidRPr="00A636AE">
        <w:rPr>
          <w:rFonts w:asciiTheme="majorBidi" w:eastAsia="Times New Roman" w:hAnsiTheme="majorBidi" w:cstheme="majorBidi"/>
          <w:color w:val="auto"/>
          <w:sz w:val="20"/>
          <w:szCs w:val="20"/>
        </w:rPr>
        <w:t xml:space="preserve"> </w:t>
      </w:r>
      <w:r w:rsidR="003C225A" w:rsidRPr="00A636AE">
        <w:rPr>
          <w:rFonts w:asciiTheme="majorBidi" w:eastAsia="Times New Roman" w:hAnsiTheme="majorBidi" w:cstheme="majorBidi"/>
          <w:color w:val="auto"/>
          <w:sz w:val="20"/>
          <w:szCs w:val="20"/>
        </w:rPr>
        <w:t>2018;</w:t>
      </w:r>
      <w:r w:rsidR="006C10E4" w:rsidRPr="00A636AE">
        <w:rPr>
          <w:rFonts w:asciiTheme="majorBidi" w:eastAsia="Times New Roman" w:hAnsiTheme="majorBidi" w:cstheme="majorBidi"/>
          <w:color w:val="auto"/>
          <w:sz w:val="20"/>
          <w:szCs w:val="20"/>
        </w:rPr>
        <w:t>19:118.</w:t>
      </w:r>
    </w:p>
    <w:p w14:paraId="7D99D680" w14:textId="77777777" w:rsidR="0051233C" w:rsidRPr="00A636AE" w:rsidRDefault="008068D5"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Shimelmitz R, Kuhn SL, Jelinek AJ, Ronen A, Clark AE, Weinstein-Evron M. ‘Fire at will’: The emergence of habitual fire use 350,000 years ago. Journal Human Evolution. 2014;77:196-203.</w:t>
      </w:r>
    </w:p>
    <w:p w14:paraId="11C6F579" w14:textId="77777777" w:rsidR="00314001" w:rsidRPr="00A636AE" w:rsidRDefault="008068D5"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Allen, James P. The art of medicine in ancient Egypt. New York/New Haven: The Metropolitan Museum of Art/Yale University Press; 2005. </w:t>
      </w:r>
    </w:p>
    <w:p w14:paraId="18C3D7EF" w14:textId="77777777" w:rsidR="004462ED" w:rsidRPr="00A636AE" w:rsidRDefault="00182832"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Abou-Elhamd K-EA. Kaiy as Traditional Therapy for Pain: Is it Helpful or a Myth? The Journal of Laryngology &amp; Otology 2009; 123:566-568.</w:t>
      </w:r>
    </w:p>
    <w:p w14:paraId="2C3FAF69" w14:textId="77777777" w:rsidR="00E001C2" w:rsidRPr="00A636AE" w:rsidRDefault="00E001C2"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Forrest RD. Early history of wound treatment. Journal Royal Society Medicine. 1982;75:198-205.</w:t>
      </w:r>
    </w:p>
    <w:p w14:paraId="223922D7" w14:textId="77777777" w:rsidR="00054788" w:rsidRPr="00A636AE" w:rsidRDefault="00054788"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 xml:space="preserve">Champaneria MC, Workman AD, Gupta SC. Sushruta: Father of plastic surgery. Annals Plastic Surgery. 2014;73(1):2-7. DOI: 10.1097/SAP.0b013e31827ae9f5. </w:t>
      </w:r>
    </w:p>
    <w:p w14:paraId="04FA67D4" w14:textId="77777777" w:rsidR="00054788" w:rsidRPr="00A636AE" w:rsidRDefault="00054788"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Bakhashi B, Gupta SK, Rajagopala M, Bhuyan C. A comparative study of Agnikarma with Lauha, Tamra and Panchadhatu Shalakas in Gridhrasi (Sciatica). Ayurveda. 2010;31(2):240-244. DOI:10.4103/0974-8520.72408.</w:t>
      </w:r>
    </w:p>
    <w:p w14:paraId="156DDBB4" w14:textId="77777777" w:rsidR="00EF5383" w:rsidRPr="00A636AE" w:rsidRDefault="008E084C"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Alsanad SM, Asim  AAH, Gazzaffi IMA, Qureshi NA.</w:t>
      </w:r>
      <w:r w:rsidR="002074DA" w:rsidRPr="00A636AE">
        <w:rPr>
          <w:rFonts w:asciiTheme="majorBidi" w:hAnsiTheme="majorBidi" w:cstheme="majorBidi"/>
          <w:color w:val="auto"/>
          <w:sz w:val="20"/>
          <w:szCs w:val="20"/>
        </w:rPr>
        <w:t xml:space="preserve"> </w:t>
      </w:r>
      <w:r w:rsidR="00EF5383" w:rsidRPr="00A636AE">
        <w:rPr>
          <w:rFonts w:asciiTheme="majorBidi" w:hAnsiTheme="majorBidi" w:cstheme="majorBidi"/>
          <w:color w:val="auto"/>
          <w:sz w:val="20"/>
          <w:szCs w:val="20"/>
        </w:rPr>
        <w:t>History of Cautery: The Impact of Ancient Cultures</w:t>
      </w:r>
      <w:r w:rsidRPr="00A636AE">
        <w:rPr>
          <w:rFonts w:asciiTheme="majorBidi" w:hAnsiTheme="majorBidi" w:cstheme="majorBidi"/>
          <w:color w:val="auto"/>
          <w:sz w:val="20"/>
          <w:szCs w:val="20"/>
        </w:rPr>
        <w:t>. Journal of Advances in Medicine and Medical Research.</w:t>
      </w:r>
      <w:r w:rsidR="00A23979" w:rsidRPr="00A636AE">
        <w:rPr>
          <w:rFonts w:asciiTheme="majorBidi" w:hAnsiTheme="majorBidi" w:cstheme="majorBidi"/>
          <w:color w:val="auto"/>
          <w:sz w:val="20"/>
          <w:szCs w:val="20"/>
        </w:rPr>
        <w:t>2018;25(9):1-17.</w:t>
      </w:r>
    </w:p>
    <w:p w14:paraId="329237E5" w14:textId="77777777" w:rsidR="00310A7E" w:rsidRPr="00A636AE" w:rsidRDefault="008A27CE"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Al-Rowais N, Al-Faris E, Mohammad AG, Al-Rukban M, Abdulghani HM. Traditional healers in Riyadh region: reasons and health problems for seeking their advice. A household survey. J Altern Complement Med. 2010;16:199–204.</w:t>
      </w:r>
    </w:p>
    <w:p w14:paraId="2E772C2D" w14:textId="77777777" w:rsidR="00A35DE3" w:rsidRPr="00A636AE" w:rsidRDefault="00A35DE3"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Nikhat S, Fazil M. Kaya (cauterization): A tribute to Unani scholars. Medical Journal Islamic World Academy of Sciences. 2013;109(892):1-8.</w:t>
      </w:r>
    </w:p>
    <w:p w14:paraId="2CE687FA" w14:textId="77777777" w:rsidR="00A35DE3" w:rsidRPr="00A636AE" w:rsidRDefault="00D95C61" w:rsidP="00A636AE">
      <w:pPr>
        <w:pStyle w:val="ListParagraph"/>
        <w:numPr>
          <w:ilvl w:val="0"/>
          <w:numId w:val="7"/>
        </w:numPr>
        <w:shd w:val="clear" w:color="auto" w:fill="FFFFFF" w:themeFill="background1"/>
        <w:tabs>
          <w:tab w:val="left" w:pos="142"/>
          <w:tab w:val="left" w:pos="426"/>
        </w:tabs>
        <w:bidi w:val="0"/>
        <w:spacing w:line="240" w:lineRule="auto"/>
        <w:ind w:left="284" w:hanging="284"/>
        <w:jc w:val="both"/>
        <w:textAlignment w:val="center"/>
        <w:rPr>
          <w:rFonts w:asciiTheme="majorBidi" w:hAnsiTheme="majorBidi" w:cstheme="majorBidi"/>
          <w:sz w:val="20"/>
          <w:szCs w:val="20"/>
        </w:rPr>
      </w:pPr>
      <w:r w:rsidRPr="00A636AE">
        <w:rPr>
          <w:rFonts w:asciiTheme="majorBidi" w:hAnsiTheme="majorBidi" w:cstheme="majorBidi"/>
          <w:sz w:val="20"/>
          <w:szCs w:val="20"/>
        </w:rPr>
        <w:t xml:space="preserve"> </w:t>
      </w:r>
      <w:r w:rsidR="003E2474" w:rsidRPr="00A636AE">
        <w:rPr>
          <w:rFonts w:asciiTheme="majorBidi" w:hAnsiTheme="majorBidi" w:cstheme="majorBidi"/>
          <w:sz w:val="20"/>
          <w:szCs w:val="20"/>
        </w:rPr>
        <w:t>Hajar  Albilani  H   A.   special  section.  Heart   Views   2003;4:5</w:t>
      </w:r>
      <w:r w:rsidR="00FC0F5F" w:rsidRPr="00A636AE">
        <w:rPr>
          <w:rFonts w:asciiTheme="majorBidi" w:hAnsiTheme="majorBidi" w:cstheme="majorBidi"/>
          <w:sz w:val="20"/>
          <w:szCs w:val="20"/>
        </w:rPr>
        <w:t>.</w:t>
      </w:r>
    </w:p>
    <w:p w14:paraId="22FB3C31" w14:textId="77777777" w:rsidR="0052217D" w:rsidRPr="00A636AE" w:rsidRDefault="00265918"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 xml:space="preserve">Watts HG. </w:t>
      </w:r>
      <w:r w:rsidR="00FF1301" w:rsidRPr="00A636AE">
        <w:rPr>
          <w:rFonts w:asciiTheme="majorBidi" w:hAnsiTheme="majorBidi" w:cstheme="majorBidi"/>
          <w:color w:val="auto"/>
          <w:sz w:val="20"/>
          <w:szCs w:val="20"/>
        </w:rPr>
        <w:t>Cutaneous Cautery (Al-Kowie): A Study in a Pediatric Outpatient Clinic in Central Saudi Arabia</w:t>
      </w:r>
      <w:r w:rsidRPr="00A636AE">
        <w:rPr>
          <w:rFonts w:asciiTheme="majorBidi" w:hAnsiTheme="majorBidi" w:cstheme="majorBidi"/>
          <w:color w:val="auto"/>
          <w:sz w:val="20"/>
          <w:szCs w:val="20"/>
        </w:rPr>
        <w:t>.  Annals of Saudi Medicine.1989;9</w:t>
      </w:r>
      <w:r w:rsidR="00A544E9" w:rsidRPr="00A636AE">
        <w:rPr>
          <w:rFonts w:asciiTheme="majorBidi" w:hAnsiTheme="majorBidi" w:cstheme="majorBidi"/>
          <w:color w:val="auto"/>
          <w:sz w:val="20"/>
          <w:szCs w:val="20"/>
        </w:rPr>
        <w:t>.</w:t>
      </w:r>
    </w:p>
    <w:p w14:paraId="1B40EA63" w14:textId="77777777" w:rsidR="0021516D" w:rsidRPr="00A636AE" w:rsidRDefault="00FF2715"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Wand-Tetley JI: Historical methods of counter-irritation. Ann Phys Med. 1956, 3: 90-99.</w:t>
      </w:r>
    </w:p>
    <w:p w14:paraId="246C8F7D" w14:textId="77777777" w:rsidR="004E7E7A" w:rsidRPr="00A636AE" w:rsidRDefault="004E7E7A"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 Sultana A, Ansari S. Medical and scientific basis of cauterization (Kai). International Journal of Current Research. 2016;8(5):31942-31944.</w:t>
      </w:r>
    </w:p>
    <w:p w14:paraId="73C978BC" w14:textId="77777777" w:rsidR="00F27BA5" w:rsidRPr="00A636AE" w:rsidRDefault="00F27BA5" w:rsidP="00A636AE">
      <w:pPr>
        <w:pStyle w:val="ListParagraph"/>
        <w:numPr>
          <w:ilvl w:val="0"/>
          <w:numId w:val="7"/>
        </w:numPr>
        <w:tabs>
          <w:tab w:val="left" w:pos="142"/>
          <w:tab w:val="left" w:pos="426"/>
          <w:tab w:val="left" w:pos="6296"/>
          <w:tab w:val="right" w:pos="8306"/>
        </w:tabs>
        <w:bidi w:val="0"/>
        <w:spacing w:line="240" w:lineRule="auto"/>
        <w:ind w:left="284" w:hanging="284"/>
        <w:jc w:val="both"/>
        <w:rPr>
          <w:rFonts w:asciiTheme="majorBidi" w:hAnsiTheme="majorBidi" w:cstheme="majorBidi"/>
          <w:sz w:val="20"/>
          <w:szCs w:val="20"/>
          <w:rtl/>
        </w:rPr>
      </w:pPr>
      <w:r w:rsidRPr="00A636AE">
        <w:rPr>
          <w:rFonts w:asciiTheme="majorBidi" w:hAnsiTheme="majorBidi" w:cstheme="majorBidi"/>
          <w:sz w:val="20"/>
          <w:szCs w:val="20"/>
        </w:rPr>
        <w:t>(Razi, 2004; IbneSina, 1992)</w:t>
      </w:r>
      <w:r w:rsidR="00FC0F5F" w:rsidRPr="00A636AE">
        <w:rPr>
          <w:rFonts w:asciiTheme="majorBidi" w:hAnsiTheme="majorBidi" w:cstheme="majorBidi"/>
          <w:sz w:val="20"/>
          <w:szCs w:val="20"/>
        </w:rPr>
        <w:t>.</w:t>
      </w:r>
    </w:p>
    <w:p w14:paraId="1329CBB2" w14:textId="77777777" w:rsidR="006E734E" w:rsidRPr="00A636AE" w:rsidRDefault="006E734E"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tl/>
        </w:rPr>
      </w:pPr>
      <w:r w:rsidRPr="00A636AE">
        <w:rPr>
          <w:rFonts w:asciiTheme="majorBidi" w:hAnsiTheme="majorBidi" w:cstheme="majorBidi"/>
          <w:sz w:val="20"/>
          <w:szCs w:val="20"/>
        </w:rPr>
        <w:t xml:space="preserve">S. Raza, K. Mahmood, A. Hakeem et al., “Adverse clinical sequelae after skin branding: a case series,” Journal of Medical Case Reports, vol. 3, no. 1, p. 25, 2009.                                                                                    </w:t>
      </w:r>
    </w:p>
    <w:p w14:paraId="457827D5" w14:textId="77777777" w:rsidR="00310A7E" w:rsidRPr="00A636AE" w:rsidRDefault="00D95C61"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 </w:t>
      </w:r>
      <w:r w:rsidR="006E734E" w:rsidRPr="00A636AE">
        <w:rPr>
          <w:rFonts w:asciiTheme="majorBidi" w:hAnsiTheme="majorBidi" w:cstheme="majorBidi"/>
          <w:sz w:val="20"/>
          <w:szCs w:val="20"/>
        </w:rPr>
        <w:t>Al-Kaabi JM, Scrimgeour EM, Louon A, Al-Riyami BM. Tetanus: a clinical review. Neurosciences. 2001;6:220–</w:t>
      </w:r>
      <w:r w:rsidR="00162425" w:rsidRPr="00A636AE">
        <w:rPr>
          <w:rFonts w:asciiTheme="majorBidi" w:hAnsiTheme="majorBidi" w:cstheme="majorBidi"/>
          <w:sz w:val="20"/>
          <w:szCs w:val="20"/>
        </w:rPr>
        <w:t>22</w:t>
      </w:r>
      <w:r w:rsidR="006E734E" w:rsidRPr="00A636AE">
        <w:rPr>
          <w:rFonts w:asciiTheme="majorBidi" w:hAnsiTheme="majorBidi" w:cstheme="majorBidi"/>
          <w:sz w:val="20"/>
          <w:szCs w:val="20"/>
        </w:rPr>
        <w:t>3.</w:t>
      </w:r>
    </w:p>
    <w:p w14:paraId="2D9CEAC0" w14:textId="77777777" w:rsidR="00625757" w:rsidRPr="00A636AE" w:rsidRDefault="005C62F8"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Al-binali AM, alhuneif MA, Al-Huneif SM, Mostafa OA, alfifi SH, Mahfouz AA.</w:t>
      </w:r>
      <w:r w:rsidR="005D08D0" w:rsidRPr="00A636AE">
        <w:rPr>
          <w:rFonts w:asciiTheme="majorBidi" w:hAnsiTheme="majorBidi" w:cstheme="majorBidi"/>
          <w:sz w:val="20"/>
          <w:szCs w:val="20"/>
        </w:rPr>
        <w:t xml:space="preserve"> </w:t>
      </w:r>
      <w:r w:rsidR="00961055" w:rsidRPr="00A636AE">
        <w:rPr>
          <w:rFonts w:asciiTheme="majorBidi" w:hAnsiTheme="majorBidi" w:cstheme="majorBidi"/>
          <w:sz w:val="20"/>
          <w:szCs w:val="20"/>
        </w:rPr>
        <w:t>Perception of Cautery Healing Effect Among Infants’ Parents at the Southwestern Area of Saudi Arabia</w:t>
      </w:r>
      <w:r w:rsidR="002B43C8" w:rsidRPr="00A636AE">
        <w:rPr>
          <w:rFonts w:asciiTheme="majorBidi" w:hAnsiTheme="majorBidi" w:cstheme="majorBidi"/>
          <w:sz w:val="20"/>
          <w:szCs w:val="20"/>
        </w:rPr>
        <w:t>.</w:t>
      </w:r>
      <w:r w:rsidRPr="00A636AE">
        <w:rPr>
          <w:rFonts w:asciiTheme="majorBidi" w:hAnsiTheme="majorBidi" w:cstheme="majorBidi"/>
          <w:sz w:val="20"/>
          <w:szCs w:val="20"/>
        </w:rPr>
        <w:t xml:space="preserve"> Global Journal of Medical research: F Diseases.</w:t>
      </w:r>
      <w:r w:rsidR="008B11C7" w:rsidRPr="00A636AE">
        <w:rPr>
          <w:rFonts w:asciiTheme="majorBidi" w:hAnsiTheme="majorBidi" w:cstheme="majorBidi"/>
          <w:sz w:val="20"/>
          <w:szCs w:val="20"/>
        </w:rPr>
        <w:t xml:space="preserve"> </w:t>
      </w:r>
      <w:r w:rsidR="00B40E4F" w:rsidRPr="00A636AE">
        <w:rPr>
          <w:rFonts w:asciiTheme="majorBidi" w:hAnsiTheme="majorBidi" w:cstheme="majorBidi"/>
          <w:sz w:val="20"/>
          <w:szCs w:val="20"/>
        </w:rPr>
        <w:t>2014;14</w:t>
      </w:r>
      <w:r w:rsidR="006033C3" w:rsidRPr="00A636AE">
        <w:rPr>
          <w:rFonts w:asciiTheme="majorBidi" w:hAnsiTheme="majorBidi" w:cstheme="majorBidi"/>
          <w:sz w:val="20"/>
          <w:szCs w:val="20"/>
        </w:rPr>
        <w:t>.</w:t>
      </w:r>
    </w:p>
    <w:p w14:paraId="77E68F74" w14:textId="77777777" w:rsidR="00D00E58" w:rsidRPr="00A636AE" w:rsidRDefault="00D00E58" w:rsidP="00A636AE">
      <w:pPr>
        <w:pStyle w:val="Default"/>
        <w:numPr>
          <w:ilvl w:val="0"/>
          <w:numId w:val="7"/>
        </w:numPr>
        <w:tabs>
          <w:tab w:val="left" w:pos="142"/>
          <w:tab w:val="left" w:pos="426"/>
        </w:tabs>
        <w:ind w:left="284" w:hanging="284"/>
        <w:jc w:val="both"/>
        <w:rPr>
          <w:rFonts w:asciiTheme="majorBidi" w:hAnsiTheme="majorBidi" w:cstheme="majorBidi"/>
          <w:color w:val="auto"/>
          <w:sz w:val="20"/>
          <w:szCs w:val="20"/>
        </w:rPr>
      </w:pPr>
      <w:r w:rsidRPr="00A636AE">
        <w:rPr>
          <w:rFonts w:asciiTheme="majorBidi" w:hAnsiTheme="majorBidi" w:cstheme="majorBidi"/>
          <w:color w:val="auto"/>
          <w:sz w:val="20"/>
          <w:szCs w:val="20"/>
        </w:rPr>
        <w:t>Farid MK, El-Mansoury A. Kaiy (traditional cauterization) in Benghazi, Libya: complications versus effectiveness. Pan African Medical Journal. 2015;22(1).</w:t>
      </w:r>
    </w:p>
    <w:p w14:paraId="631A4ED3" w14:textId="77777777" w:rsidR="00C811F4" w:rsidRPr="00A636AE" w:rsidRDefault="00697832"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lastRenderedPageBreak/>
        <w:t xml:space="preserve">Satti Abdelrahim, Mohamed-Omer SF, Hajabubker MA. Pattern and determinants of use of traditional treatments in children attending Gaafar Ibnauf Children’s Hospital, Sudan. Sudanese Journal of Paediatrics. 2016;16(2):45. </w:t>
      </w:r>
    </w:p>
    <w:p w14:paraId="034ECDE5" w14:textId="77777777" w:rsidR="00C811F4" w:rsidRPr="00A636AE" w:rsidRDefault="00C811F4"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Dmitry Olegovich Bokov, Abduladheem Turki Jalil, Forat H. Alsultany, Mustafa Z. Mahmoud, Wanich Suksatan, Supat Chupradit, Maytham T. Qasim &amp; Parvaneh Delir Kheirollahi Nezhad. Ir-decorated gallium nitride nanotubes as a chemical sensor for recognition of mesalamine drug: a DFT study, Molecular Simulation, 2022. DOI: 10.1080/08927022.2021.2025234 </w:t>
      </w:r>
    </w:p>
    <w:p w14:paraId="013D8A7C" w14:textId="77777777" w:rsidR="00C811F4" w:rsidRPr="00A636AE" w:rsidRDefault="00C811F4"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Ansari, M.J., Jasim, S.A., Taban, T.Z. et al. Anticancer Drug-Loading Capacity of Green Synthesized Porous Magnetic Iron Nanocarrier and Cytotoxic Effects Against Human Cancer Cell Line. J Clust Sci (2022). https://doi.org/10.1007/s10876-022-02235-4 </w:t>
      </w:r>
    </w:p>
    <w:p w14:paraId="30F664AF" w14:textId="77777777" w:rsidR="00C811F4" w:rsidRPr="00A636AE" w:rsidRDefault="00C811F4"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 xml:space="preserve">Huldani Huldani, Saade Abdalkareem Jasim, Dmitry Olegovich Bokov, Walid Kamal Abdelbasset, Mohammed Nader Shalaby, Lakshmi Thangavelu, Ria Margiana, Maytham T. Qasim. Application of extracellular vesicles derived from mesenchymal stem cells as potential therapeutic tools in autoimmune and rheumatic diseases, International Immunopharmacology,Volume 106, 2022, 108634, ISSN 1567-5769, </w:t>
      </w:r>
      <w:hyperlink r:id="rId19" w:history="1">
        <w:r w:rsidRPr="00A636AE">
          <w:rPr>
            <w:rStyle w:val="Hyperlink"/>
            <w:rFonts w:asciiTheme="majorBidi" w:hAnsiTheme="majorBidi" w:cstheme="majorBidi"/>
            <w:sz w:val="20"/>
            <w:szCs w:val="20"/>
          </w:rPr>
          <w:t>https://doi.org/10.1016/j.intimp.2022.108634</w:t>
        </w:r>
      </w:hyperlink>
      <w:r w:rsidRPr="00A636AE">
        <w:rPr>
          <w:rFonts w:asciiTheme="majorBidi" w:hAnsiTheme="majorBidi" w:cstheme="majorBidi"/>
          <w:sz w:val="20"/>
          <w:szCs w:val="20"/>
        </w:rPr>
        <w:t>.</w:t>
      </w:r>
    </w:p>
    <w:p w14:paraId="7781496F" w14:textId="77777777" w:rsidR="00C811F4" w:rsidRPr="00A636AE" w:rsidRDefault="00C811F4"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Zadeh, Firoozeh Abolhasani, et al. "Cytotoxicity evaluation of environmentally friendly synthesis Copper/Zinc bimetallic nanoparticles on MCF-7 cancer cells." Rendiconti Lincei. Scienze Fisiche e Naturali (2022): 1-7.</w:t>
      </w:r>
      <w:r w:rsidRPr="00A636AE">
        <w:rPr>
          <w:rFonts w:asciiTheme="majorBidi" w:hAnsiTheme="majorBidi" w:cs="Times New Roman"/>
          <w:sz w:val="20"/>
          <w:szCs w:val="20"/>
          <w:rtl/>
        </w:rPr>
        <w:t>‏</w:t>
      </w:r>
    </w:p>
    <w:p w14:paraId="35EB1967" w14:textId="77777777" w:rsidR="00C811F4" w:rsidRPr="00A636AE" w:rsidRDefault="00C811F4" w:rsidP="00A636AE">
      <w:pPr>
        <w:pStyle w:val="ListParagraph"/>
        <w:numPr>
          <w:ilvl w:val="0"/>
          <w:numId w:val="7"/>
        </w:numPr>
        <w:tabs>
          <w:tab w:val="left" w:pos="142"/>
          <w:tab w:val="left" w:pos="426"/>
        </w:tabs>
        <w:bidi w:val="0"/>
        <w:spacing w:line="240" w:lineRule="auto"/>
        <w:ind w:left="284" w:hanging="284"/>
        <w:jc w:val="both"/>
        <w:rPr>
          <w:rFonts w:asciiTheme="majorBidi" w:hAnsiTheme="majorBidi" w:cstheme="majorBidi"/>
          <w:sz w:val="20"/>
          <w:szCs w:val="20"/>
        </w:rPr>
      </w:pPr>
      <w:r w:rsidRPr="00A636AE">
        <w:rPr>
          <w:rFonts w:asciiTheme="majorBidi" w:hAnsiTheme="majorBidi" w:cstheme="majorBidi"/>
          <w:sz w:val="20"/>
          <w:szCs w:val="20"/>
        </w:rPr>
        <w:t>Hafsan Hafsan,Dmitry Bokov,Walid Kamal Abdelbasset,Mustafa M. Kadhim,Wanich Suksatan,Hasan Sh. Majdi,et al . Dietary Dracocephalum kotschyi essential oil improved growth, haematology, immunity and resistance to Aeromonas hydrophila in rainbow trout (Oncorhynchus mykiss), 2022.  https://doi.org/10.1111/are.15829</w:t>
      </w:r>
    </w:p>
    <w:p w14:paraId="173A6035" w14:textId="77777777" w:rsidR="00697832" w:rsidRPr="00C811F4" w:rsidRDefault="00697832" w:rsidP="00C811F4">
      <w:pPr>
        <w:pStyle w:val="ListParagraph"/>
        <w:tabs>
          <w:tab w:val="left" w:pos="284"/>
          <w:tab w:val="left" w:pos="426"/>
        </w:tabs>
        <w:bidi w:val="0"/>
        <w:ind w:left="284"/>
        <w:jc w:val="both"/>
        <w:rPr>
          <w:rFonts w:asciiTheme="majorBidi" w:hAnsiTheme="majorBidi" w:cstheme="majorBidi"/>
          <w:sz w:val="24"/>
          <w:szCs w:val="24"/>
        </w:rPr>
      </w:pPr>
      <w:r w:rsidRPr="00C811F4">
        <w:rPr>
          <w:rFonts w:asciiTheme="majorBidi" w:hAnsiTheme="majorBidi" w:cstheme="majorBidi"/>
          <w:sz w:val="24"/>
          <w:szCs w:val="24"/>
        </w:rPr>
        <w:t xml:space="preserve"> </w:t>
      </w:r>
    </w:p>
    <w:sectPr w:rsidR="00697832" w:rsidRPr="00C811F4" w:rsidSect="00C811F4">
      <w:headerReference w:type="default" r:id="rId20"/>
      <w:footerReference w:type="default" r:id="rId21"/>
      <w:pgSz w:w="11907" w:h="16839" w:code="9"/>
      <w:pgMar w:top="1134" w:right="1134" w:bottom="1134"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E6A2" w14:textId="77777777" w:rsidR="00B97732" w:rsidRDefault="00B97732" w:rsidP="003421F1">
      <w:pPr>
        <w:spacing w:after="0" w:line="240" w:lineRule="auto"/>
      </w:pPr>
      <w:r>
        <w:separator/>
      </w:r>
    </w:p>
  </w:endnote>
  <w:endnote w:type="continuationSeparator" w:id="0">
    <w:p w14:paraId="65EAA6EA" w14:textId="77777777" w:rsidR="00B97732" w:rsidRDefault="00B97732" w:rsidP="0034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936344"/>
      <w:docPartObj>
        <w:docPartGallery w:val="Page Numbers (Bottom of Page)"/>
        <w:docPartUnique/>
      </w:docPartObj>
    </w:sdtPr>
    <w:sdtEndPr/>
    <w:sdtContent>
      <w:p w14:paraId="0F97B848" w14:textId="77777777" w:rsidR="00271CE4" w:rsidRDefault="00271CE4">
        <w:pPr>
          <w:pStyle w:val="Footer"/>
          <w:jc w:val="center"/>
        </w:pPr>
        <w:r>
          <w:fldChar w:fldCharType="begin"/>
        </w:r>
        <w:r>
          <w:instrText>PAGE   \* MERGEFORMAT</w:instrText>
        </w:r>
        <w:r>
          <w:fldChar w:fldCharType="separate"/>
        </w:r>
        <w:r w:rsidR="00E967BC" w:rsidRPr="00E967BC">
          <w:rPr>
            <w:noProof/>
            <w:rtl/>
            <w:lang w:val="ar-SA"/>
          </w:rPr>
          <w:t>1</w:t>
        </w:r>
        <w:r>
          <w:fldChar w:fldCharType="end"/>
        </w:r>
      </w:p>
    </w:sdtContent>
  </w:sdt>
  <w:p w14:paraId="4A854D17" w14:textId="77777777" w:rsidR="00271CE4" w:rsidRDefault="0027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408D" w14:textId="77777777" w:rsidR="00B97732" w:rsidRDefault="00B97732" w:rsidP="003421F1">
      <w:pPr>
        <w:spacing w:after="0" w:line="240" w:lineRule="auto"/>
      </w:pPr>
      <w:r>
        <w:separator/>
      </w:r>
    </w:p>
  </w:footnote>
  <w:footnote w:type="continuationSeparator" w:id="0">
    <w:p w14:paraId="38C0CCC4" w14:textId="77777777" w:rsidR="00B97732" w:rsidRDefault="00B97732" w:rsidP="0034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F9F" w14:textId="77777777" w:rsidR="00271CE4" w:rsidRPr="002B1BF7" w:rsidRDefault="00271CE4" w:rsidP="008713DD">
    <w:pPr>
      <w:pStyle w:val="Header"/>
      <w:bidi w:val="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5AD9"/>
    <w:multiLevelType w:val="hybridMultilevel"/>
    <w:tmpl w:val="F174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60EEF"/>
    <w:multiLevelType w:val="multilevel"/>
    <w:tmpl w:val="2E4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8255A"/>
    <w:multiLevelType w:val="hybridMultilevel"/>
    <w:tmpl w:val="54C44862"/>
    <w:lvl w:ilvl="0" w:tplc="A2504D2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32559"/>
    <w:multiLevelType w:val="hybridMultilevel"/>
    <w:tmpl w:val="18BC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D742B"/>
    <w:multiLevelType w:val="hybridMultilevel"/>
    <w:tmpl w:val="AB14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51F79"/>
    <w:multiLevelType w:val="hybridMultilevel"/>
    <w:tmpl w:val="E174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820A2"/>
    <w:multiLevelType w:val="hybridMultilevel"/>
    <w:tmpl w:val="321E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C7A00"/>
    <w:multiLevelType w:val="multilevel"/>
    <w:tmpl w:val="5854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B74E3"/>
    <w:multiLevelType w:val="hybridMultilevel"/>
    <w:tmpl w:val="D1C87232"/>
    <w:lvl w:ilvl="0" w:tplc="89DE7D7E">
      <w:start w:val="1"/>
      <w:numFmt w:val="decimal"/>
      <w:lvlText w:val="%1."/>
      <w:lvlJc w:val="left"/>
      <w:pPr>
        <w:ind w:left="2280" w:hanging="1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
  </w:num>
  <w:num w:numId="5">
    <w:abstractNumId w:val="7"/>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B0"/>
    <w:rsid w:val="000016AE"/>
    <w:rsid w:val="00001B3E"/>
    <w:rsid w:val="00004454"/>
    <w:rsid w:val="00005028"/>
    <w:rsid w:val="000063ED"/>
    <w:rsid w:val="00006D2D"/>
    <w:rsid w:val="0000794E"/>
    <w:rsid w:val="0001131B"/>
    <w:rsid w:val="00011D09"/>
    <w:rsid w:val="00012FF2"/>
    <w:rsid w:val="0001366C"/>
    <w:rsid w:val="000138D0"/>
    <w:rsid w:val="000155BF"/>
    <w:rsid w:val="00022CDD"/>
    <w:rsid w:val="000232EC"/>
    <w:rsid w:val="00025802"/>
    <w:rsid w:val="00025A70"/>
    <w:rsid w:val="00026F03"/>
    <w:rsid w:val="0003081A"/>
    <w:rsid w:val="00031992"/>
    <w:rsid w:val="00031C91"/>
    <w:rsid w:val="000328AB"/>
    <w:rsid w:val="0003383D"/>
    <w:rsid w:val="00036D26"/>
    <w:rsid w:val="0004032B"/>
    <w:rsid w:val="000408F6"/>
    <w:rsid w:val="000425B5"/>
    <w:rsid w:val="00045033"/>
    <w:rsid w:val="00045C25"/>
    <w:rsid w:val="0005118B"/>
    <w:rsid w:val="0005120C"/>
    <w:rsid w:val="00051828"/>
    <w:rsid w:val="0005248C"/>
    <w:rsid w:val="00053BB0"/>
    <w:rsid w:val="00054788"/>
    <w:rsid w:val="0005511E"/>
    <w:rsid w:val="000564CC"/>
    <w:rsid w:val="00056528"/>
    <w:rsid w:val="000619BC"/>
    <w:rsid w:val="00061B46"/>
    <w:rsid w:val="00063422"/>
    <w:rsid w:val="000634E9"/>
    <w:rsid w:val="00064DEC"/>
    <w:rsid w:val="00065279"/>
    <w:rsid w:val="0006566F"/>
    <w:rsid w:val="00067C9E"/>
    <w:rsid w:val="000750FE"/>
    <w:rsid w:val="00081920"/>
    <w:rsid w:val="00082C16"/>
    <w:rsid w:val="0008480A"/>
    <w:rsid w:val="00085DC8"/>
    <w:rsid w:val="000876B0"/>
    <w:rsid w:val="00090CA6"/>
    <w:rsid w:val="00090CB0"/>
    <w:rsid w:val="00091702"/>
    <w:rsid w:val="00092143"/>
    <w:rsid w:val="00093578"/>
    <w:rsid w:val="00095F2D"/>
    <w:rsid w:val="00096444"/>
    <w:rsid w:val="00097D3C"/>
    <w:rsid w:val="000A04F6"/>
    <w:rsid w:val="000A1F73"/>
    <w:rsid w:val="000A2C00"/>
    <w:rsid w:val="000A4440"/>
    <w:rsid w:val="000A666D"/>
    <w:rsid w:val="000B0539"/>
    <w:rsid w:val="000B100F"/>
    <w:rsid w:val="000B1C59"/>
    <w:rsid w:val="000B2509"/>
    <w:rsid w:val="000B2FDF"/>
    <w:rsid w:val="000B345C"/>
    <w:rsid w:val="000B5437"/>
    <w:rsid w:val="000B56EF"/>
    <w:rsid w:val="000B6BD3"/>
    <w:rsid w:val="000C0BE8"/>
    <w:rsid w:val="000C0C84"/>
    <w:rsid w:val="000C0CA5"/>
    <w:rsid w:val="000C15B4"/>
    <w:rsid w:val="000C3995"/>
    <w:rsid w:val="000C4435"/>
    <w:rsid w:val="000C5172"/>
    <w:rsid w:val="000C5A6C"/>
    <w:rsid w:val="000C6D89"/>
    <w:rsid w:val="000C70F7"/>
    <w:rsid w:val="000D019E"/>
    <w:rsid w:val="000D1292"/>
    <w:rsid w:val="000D6291"/>
    <w:rsid w:val="000E1D1B"/>
    <w:rsid w:val="000E1EC9"/>
    <w:rsid w:val="000E245C"/>
    <w:rsid w:val="000E38F3"/>
    <w:rsid w:val="000E4161"/>
    <w:rsid w:val="000E5BD9"/>
    <w:rsid w:val="000E6702"/>
    <w:rsid w:val="000E7075"/>
    <w:rsid w:val="000F3917"/>
    <w:rsid w:val="000F7D66"/>
    <w:rsid w:val="00100A13"/>
    <w:rsid w:val="00103491"/>
    <w:rsid w:val="001050D2"/>
    <w:rsid w:val="00105E81"/>
    <w:rsid w:val="0011096F"/>
    <w:rsid w:val="00111A4F"/>
    <w:rsid w:val="00111BBC"/>
    <w:rsid w:val="00113D52"/>
    <w:rsid w:val="001148E3"/>
    <w:rsid w:val="0011527B"/>
    <w:rsid w:val="001157CF"/>
    <w:rsid w:val="00116988"/>
    <w:rsid w:val="00116CA5"/>
    <w:rsid w:val="00117407"/>
    <w:rsid w:val="00120B28"/>
    <w:rsid w:val="0012111C"/>
    <w:rsid w:val="00121785"/>
    <w:rsid w:val="00121D9D"/>
    <w:rsid w:val="0012363F"/>
    <w:rsid w:val="00123F80"/>
    <w:rsid w:val="00124ADF"/>
    <w:rsid w:val="00127D36"/>
    <w:rsid w:val="00127EB0"/>
    <w:rsid w:val="001326E7"/>
    <w:rsid w:val="001333AD"/>
    <w:rsid w:val="001341C3"/>
    <w:rsid w:val="00137B67"/>
    <w:rsid w:val="0014017F"/>
    <w:rsid w:val="001402CE"/>
    <w:rsid w:val="00140352"/>
    <w:rsid w:val="00140CB2"/>
    <w:rsid w:val="00145235"/>
    <w:rsid w:val="00145310"/>
    <w:rsid w:val="001460E6"/>
    <w:rsid w:val="00150898"/>
    <w:rsid w:val="0015097C"/>
    <w:rsid w:val="0015148F"/>
    <w:rsid w:val="00152B18"/>
    <w:rsid w:val="001540FD"/>
    <w:rsid w:val="001543AF"/>
    <w:rsid w:val="001546E4"/>
    <w:rsid w:val="001565CB"/>
    <w:rsid w:val="00157902"/>
    <w:rsid w:val="00162425"/>
    <w:rsid w:val="00163BEB"/>
    <w:rsid w:val="00164838"/>
    <w:rsid w:val="00166041"/>
    <w:rsid w:val="00166486"/>
    <w:rsid w:val="00166D75"/>
    <w:rsid w:val="001670A2"/>
    <w:rsid w:val="00167D6E"/>
    <w:rsid w:val="001709E7"/>
    <w:rsid w:val="00170C8F"/>
    <w:rsid w:val="00172D12"/>
    <w:rsid w:val="00173485"/>
    <w:rsid w:val="00176E79"/>
    <w:rsid w:val="001772C1"/>
    <w:rsid w:val="00177FBF"/>
    <w:rsid w:val="00177FF8"/>
    <w:rsid w:val="00182020"/>
    <w:rsid w:val="00182165"/>
    <w:rsid w:val="00182832"/>
    <w:rsid w:val="001832C8"/>
    <w:rsid w:val="00183E88"/>
    <w:rsid w:val="001851CD"/>
    <w:rsid w:val="00196CC0"/>
    <w:rsid w:val="001A11A2"/>
    <w:rsid w:val="001A1B40"/>
    <w:rsid w:val="001A1EB7"/>
    <w:rsid w:val="001A3405"/>
    <w:rsid w:val="001A3D52"/>
    <w:rsid w:val="001A7645"/>
    <w:rsid w:val="001A7F5C"/>
    <w:rsid w:val="001B0AA6"/>
    <w:rsid w:val="001B1805"/>
    <w:rsid w:val="001B2136"/>
    <w:rsid w:val="001B24DB"/>
    <w:rsid w:val="001B31B6"/>
    <w:rsid w:val="001B56D2"/>
    <w:rsid w:val="001B5BCF"/>
    <w:rsid w:val="001C0DB9"/>
    <w:rsid w:val="001C1F97"/>
    <w:rsid w:val="001C7C77"/>
    <w:rsid w:val="001D4390"/>
    <w:rsid w:val="001E1835"/>
    <w:rsid w:val="001E39CF"/>
    <w:rsid w:val="001E3CEB"/>
    <w:rsid w:val="001E4B68"/>
    <w:rsid w:val="001E60AB"/>
    <w:rsid w:val="001F1199"/>
    <w:rsid w:val="001F1C75"/>
    <w:rsid w:val="001F275B"/>
    <w:rsid w:val="001F3E9E"/>
    <w:rsid w:val="001F5F7E"/>
    <w:rsid w:val="001F60A9"/>
    <w:rsid w:val="001F6B32"/>
    <w:rsid w:val="002002D2"/>
    <w:rsid w:val="002006DA"/>
    <w:rsid w:val="002007C6"/>
    <w:rsid w:val="002019E7"/>
    <w:rsid w:val="0020365F"/>
    <w:rsid w:val="00203B5F"/>
    <w:rsid w:val="00204350"/>
    <w:rsid w:val="0020490D"/>
    <w:rsid w:val="002074DA"/>
    <w:rsid w:val="00207981"/>
    <w:rsid w:val="00210799"/>
    <w:rsid w:val="00210AE6"/>
    <w:rsid w:val="00211BED"/>
    <w:rsid w:val="00212101"/>
    <w:rsid w:val="002125F8"/>
    <w:rsid w:val="00212E64"/>
    <w:rsid w:val="00213B9B"/>
    <w:rsid w:val="0021516D"/>
    <w:rsid w:val="00215328"/>
    <w:rsid w:val="00215794"/>
    <w:rsid w:val="00217E72"/>
    <w:rsid w:val="00221A0B"/>
    <w:rsid w:val="00222C66"/>
    <w:rsid w:val="002249C4"/>
    <w:rsid w:val="00224C23"/>
    <w:rsid w:val="00226CDF"/>
    <w:rsid w:val="00230CF2"/>
    <w:rsid w:val="00231AA9"/>
    <w:rsid w:val="00231D56"/>
    <w:rsid w:val="00231FAD"/>
    <w:rsid w:val="00232557"/>
    <w:rsid w:val="00240F13"/>
    <w:rsid w:val="00241A5D"/>
    <w:rsid w:val="00243476"/>
    <w:rsid w:val="002439A4"/>
    <w:rsid w:val="00243CD5"/>
    <w:rsid w:val="00247A3E"/>
    <w:rsid w:val="00250609"/>
    <w:rsid w:val="0025087F"/>
    <w:rsid w:val="00251577"/>
    <w:rsid w:val="00251690"/>
    <w:rsid w:val="00251901"/>
    <w:rsid w:val="0025310B"/>
    <w:rsid w:val="00253A08"/>
    <w:rsid w:val="002540D1"/>
    <w:rsid w:val="0025552C"/>
    <w:rsid w:val="002603B6"/>
    <w:rsid w:val="0026058E"/>
    <w:rsid w:val="00260D77"/>
    <w:rsid w:val="00263347"/>
    <w:rsid w:val="00265918"/>
    <w:rsid w:val="0026597B"/>
    <w:rsid w:val="00267758"/>
    <w:rsid w:val="00270B15"/>
    <w:rsid w:val="00271CE4"/>
    <w:rsid w:val="00272D3E"/>
    <w:rsid w:val="002730FD"/>
    <w:rsid w:val="002741F5"/>
    <w:rsid w:val="00274591"/>
    <w:rsid w:val="00275C00"/>
    <w:rsid w:val="002770C5"/>
    <w:rsid w:val="00277271"/>
    <w:rsid w:val="002779B0"/>
    <w:rsid w:val="002822A4"/>
    <w:rsid w:val="0028623F"/>
    <w:rsid w:val="002875ED"/>
    <w:rsid w:val="00290720"/>
    <w:rsid w:val="002907A5"/>
    <w:rsid w:val="00291846"/>
    <w:rsid w:val="00291BE3"/>
    <w:rsid w:val="002923D9"/>
    <w:rsid w:val="00293031"/>
    <w:rsid w:val="002938AF"/>
    <w:rsid w:val="00293932"/>
    <w:rsid w:val="002944A5"/>
    <w:rsid w:val="00296B8A"/>
    <w:rsid w:val="002A09E4"/>
    <w:rsid w:val="002A3D48"/>
    <w:rsid w:val="002A4F1D"/>
    <w:rsid w:val="002A617D"/>
    <w:rsid w:val="002B1BF7"/>
    <w:rsid w:val="002B2846"/>
    <w:rsid w:val="002B2CEE"/>
    <w:rsid w:val="002B31AA"/>
    <w:rsid w:val="002B347E"/>
    <w:rsid w:val="002B34CF"/>
    <w:rsid w:val="002B43C8"/>
    <w:rsid w:val="002B580B"/>
    <w:rsid w:val="002B62C9"/>
    <w:rsid w:val="002B635C"/>
    <w:rsid w:val="002C041A"/>
    <w:rsid w:val="002C0D1B"/>
    <w:rsid w:val="002C1C13"/>
    <w:rsid w:val="002C4983"/>
    <w:rsid w:val="002C4E0D"/>
    <w:rsid w:val="002C547D"/>
    <w:rsid w:val="002D0088"/>
    <w:rsid w:val="002D0660"/>
    <w:rsid w:val="002D18BB"/>
    <w:rsid w:val="002D1FCB"/>
    <w:rsid w:val="002D230E"/>
    <w:rsid w:val="002D4FB9"/>
    <w:rsid w:val="002D53D0"/>
    <w:rsid w:val="002D55F0"/>
    <w:rsid w:val="002D7504"/>
    <w:rsid w:val="002E060E"/>
    <w:rsid w:val="002E0E1D"/>
    <w:rsid w:val="002E1307"/>
    <w:rsid w:val="002E29F6"/>
    <w:rsid w:val="002E4FD6"/>
    <w:rsid w:val="002E6B8D"/>
    <w:rsid w:val="002E6D50"/>
    <w:rsid w:val="002E7E01"/>
    <w:rsid w:val="002F042D"/>
    <w:rsid w:val="002F3034"/>
    <w:rsid w:val="002F5C65"/>
    <w:rsid w:val="002F5E80"/>
    <w:rsid w:val="002F727D"/>
    <w:rsid w:val="00300DC9"/>
    <w:rsid w:val="003014D5"/>
    <w:rsid w:val="00305552"/>
    <w:rsid w:val="003058A6"/>
    <w:rsid w:val="0030593D"/>
    <w:rsid w:val="00305EE0"/>
    <w:rsid w:val="003071EC"/>
    <w:rsid w:val="00310A7E"/>
    <w:rsid w:val="00312B2A"/>
    <w:rsid w:val="00312D4C"/>
    <w:rsid w:val="00312FBB"/>
    <w:rsid w:val="003135F0"/>
    <w:rsid w:val="00314001"/>
    <w:rsid w:val="003153CA"/>
    <w:rsid w:val="0031575E"/>
    <w:rsid w:val="00316F11"/>
    <w:rsid w:val="00316F6F"/>
    <w:rsid w:val="003173CD"/>
    <w:rsid w:val="003174B2"/>
    <w:rsid w:val="003223AB"/>
    <w:rsid w:val="00326F73"/>
    <w:rsid w:val="0032792D"/>
    <w:rsid w:val="003301D7"/>
    <w:rsid w:val="003329D3"/>
    <w:rsid w:val="00332F83"/>
    <w:rsid w:val="00333B70"/>
    <w:rsid w:val="00334390"/>
    <w:rsid w:val="00334D7B"/>
    <w:rsid w:val="0033543D"/>
    <w:rsid w:val="0033547C"/>
    <w:rsid w:val="00335BCE"/>
    <w:rsid w:val="00336AD8"/>
    <w:rsid w:val="003421F1"/>
    <w:rsid w:val="00342AFF"/>
    <w:rsid w:val="00344E93"/>
    <w:rsid w:val="003471B8"/>
    <w:rsid w:val="00347B75"/>
    <w:rsid w:val="00351438"/>
    <w:rsid w:val="00352344"/>
    <w:rsid w:val="00353829"/>
    <w:rsid w:val="00353A86"/>
    <w:rsid w:val="00360817"/>
    <w:rsid w:val="00361C91"/>
    <w:rsid w:val="00362738"/>
    <w:rsid w:val="00365680"/>
    <w:rsid w:val="00366B4E"/>
    <w:rsid w:val="00367148"/>
    <w:rsid w:val="0037034A"/>
    <w:rsid w:val="00370600"/>
    <w:rsid w:val="00372662"/>
    <w:rsid w:val="003770AD"/>
    <w:rsid w:val="00377B1A"/>
    <w:rsid w:val="0038114E"/>
    <w:rsid w:val="003863C1"/>
    <w:rsid w:val="003903D8"/>
    <w:rsid w:val="00391F2F"/>
    <w:rsid w:val="00392B30"/>
    <w:rsid w:val="00392D64"/>
    <w:rsid w:val="00393587"/>
    <w:rsid w:val="00393B1C"/>
    <w:rsid w:val="00394289"/>
    <w:rsid w:val="00395B80"/>
    <w:rsid w:val="00395D00"/>
    <w:rsid w:val="00397F98"/>
    <w:rsid w:val="003A22FA"/>
    <w:rsid w:val="003A26B9"/>
    <w:rsid w:val="003A36E5"/>
    <w:rsid w:val="003A3F10"/>
    <w:rsid w:val="003A4A60"/>
    <w:rsid w:val="003A51D0"/>
    <w:rsid w:val="003A55CC"/>
    <w:rsid w:val="003A68E6"/>
    <w:rsid w:val="003B0194"/>
    <w:rsid w:val="003B01F9"/>
    <w:rsid w:val="003B06EB"/>
    <w:rsid w:val="003B1322"/>
    <w:rsid w:val="003B28ED"/>
    <w:rsid w:val="003B2E6C"/>
    <w:rsid w:val="003B31A3"/>
    <w:rsid w:val="003B3317"/>
    <w:rsid w:val="003B6D0E"/>
    <w:rsid w:val="003B7FAC"/>
    <w:rsid w:val="003C225A"/>
    <w:rsid w:val="003C29A5"/>
    <w:rsid w:val="003C2A03"/>
    <w:rsid w:val="003C3B14"/>
    <w:rsid w:val="003C4DC4"/>
    <w:rsid w:val="003C4FC6"/>
    <w:rsid w:val="003C6546"/>
    <w:rsid w:val="003C694E"/>
    <w:rsid w:val="003C713C"/>
    <w:rsid w:val="003C75C3"/>
    <w:rsid w:val="003C7EAE"/>
    <w:rsid w:val="003D2070"/>
    <w:rsid w:val="003D29B5"/>
    <w:rsid w:val="003D4323"/>
    <w:rsid w:val="003D68F7"/>
    <w:rsid w:val="003E0590"/>
    <w:rsid w:val="003E0716"/>
    <w:rsid w:val="003E2474"/>
    <w:rsid w:val="003E45E4"/>
    <w:rsid w:val="003E4CA8"/>
    <w:rsid w:val="003E53F4"/>
    <w:rsid w:val="003E5A90"/>
    <w:rsid w:val="003F2090"/>
    <w:rsid w:val="003F2D81"/>
    <w:rsid w:val="003F570B"/>
    <w:rsid w:val="0040077A"/>
    <w:rsid w:val="00402520"/>
    <w:rsid w:val="004027BD"/>
    <w:rsid w:val="00403841"/>
    <w:rsid w:val="00403BE2"/>
    <w:rsid w:val="00404369"/>
    <w:rsid w:val="00404486"/>
    <w:rsid w:val="0040710D"/>
    <w:rsid w:val="004071D4"/>
    <w:rsid w:val="004105B6"/>
    <w:rsid w:val="00414DDF"/>
    <w:rsid w:val="00416FD0"/>
    <w:rsid w:val="00417FCC"/>
    <w:rsid w:val="0042160D"/>
    <w:rsid w:val="004237CC"/>
    <w:rsid w:val="004241DC"/>
    <w:rsid w:val="00424989"/>
    <w:rsid w:val="00424F73"/>
    <w:rsid w:val="0042759E"/>
    <w:rsid w:val="00430EBC"/>
    <w:rsid w:val="00432116"/>
    <w:rsid w:val="004330CF"/>
    <w:rsid w:val="004340EF"/>
    <w:rsid w:val="00434294"/>
    <w:rsid w:val="004343B5"/>
    <w:rsid w:val="00434D5D"/>
    <w:rsid w:val="00435957"/>
    <w:rsid w:val="00435E4C"/>
    <w:rsid w:val="00437F62"/>
    <w:rsid w:val="00440A6A"/>
    <w:rsid w:val="00440D59"/>
    <w:rsid w:val="0044179F"/>
    <w:rsid w:val="00441AAE"/>
    <w:rsid w:val="00441BDD"/>
    <w:rsid w:val="00443A6B"/>
    <w:rsid w:val="00443F93"/>
    <w:rsid w:val="00445EC3"/>
    <w:rsid w:val="004460BB"/>
    <w:rsid w:val="004462ED"/>
    <w:rsid w:val="004469D9"/>
    <w:rsid w:val="00451500"/>
    <w:rsid w:val="00452801"/>
    <w:rsid w:val="004540E7"/>
    <w:rsid w:val="00454277"/>
    <w:rsid w:val="00455A43"/>
    <w:rsid w:val="004617FD"/>
    <w:rsid w:val="00463DA0"/>
    <w:rsid w:val="004647AB"/>
    <w:rsid w:val="00464A03"/>
    <w:rsid w:val="00465BFE"/>
    <w:rsid w:val="00466E17"/>
    <w:rsid w:val="00467AEF"/>
    <w:rsid w:val="00470B1C"/>
    <w:rsid w:val="0047115C"/>
    <w:rsid w:val="004714D2"/>
    <w:rsid w:val="00472844"/>
    <w:rsid w:val="00472FAC"/>
    <w:rsid w:val="0047382F"/>
    <w:rsid w:val="00473DDE"/>
    <w:rsid w:val="0047402A"/>
    <w:rsid w:val="004746A8"/>
    <w:rsid w:val="00477311"/>
    <w:rsid w:val="004776EF"/>
    <w:rsid w:val="00481DB0"/>
    <w:rsid w:val="0048529E"/>
    <w:rsid w:val="004864FC"/>
    <w:rsid w:val="00486973"/>
    <w:rsid w:val="00486D2C"/>
    <w:rsid w:val="0048794A"/>
    <w:rsid w:val="00491A92"/>
    <w:rsid w:val="00492016"/>
    <w:rsid w:val="00492AC2"/>
    <w:rsid w:val="00493711"/>
    <w:rsid w:val="004939A6"/>
    <w:rsid w:val="00496410"/>
    <w:rsid w:val="004965B3"/>
    <w:rsid w:val="004968DD"/>
    <w:rsid w:val="00497400"/>
    <w:rsid w:val="004A0CA4"/>
    <w:rsid w:val="004A22FF"/>
    <w:rsid w:val="004A45B6"/>
    <w:rsid w:val="004A6161"/>
    <w:rsid w:val="004B1643"/>
    <w:rsid w:val="004B1EF2"/>
    <w:rsid w:val="004B3C8D"/>
    <w:rsid w:val="004B7CB0"/>
    <w:rsid w:val="004C024D"/>
    <w:rsid w:val="004C23A4"/>
    <w:rsid w:val="004C2B18"/>
    <w:rsid w:val="004C2B7B"/>
    <w:rsid w:val="004C2BC2"/>
    <w:rsid w:val="004C3BD7"/>
    <w:rsid w:val="004C3E74"/>
    <w:rsid w:val="004C4585"/>
    <w:rsid w:val="004C4F4E"/>
    <w:rsid w:val="004C63E8"/>
    <w:rsid w:val="004C6983"/>
    <w:rsid w:val="004D12E7"/>
    <w:rsid w:val="004D503E"/>
    <w:rsid w:val="004D6B84"/>
    <w:rsid w:val="004D709B"/>
    <w:rsid w:val="004D7D83"/>
    <w:rsid w:val="004D7DC5"/>
    <w:rsid w:val="004E1EAA"/>
    <w:rsid w:val="004E2392"/>
    <w:rsid w:val="004E36B5"/>
    <w:rsid w:val="004E4A63"/>
    <w:rsid w:val="004E6BC2"/>
    <w:rsid w:val="004E6C81"/>
    <w:rsid w:val="004E75E7"/>
    <w:rsid w:val="004E7E7A"/>
    <w:rsid w:val="004F0017"/>
    <w:rsid w:val="004F1518"/>
    <w:rsid w:val="004F3291"/>
    <w:rsid w:val="004F3C06"/>
    <w:rsid w:val="004F41B6"/>
    <w:rsid w:val="004F43B4"/>
    <w:rsid w:val="004F495A"/>
    <w:rsid w:val="004F4DF8"/>
    <w:rsid w:val="004F68FC"/>
    <w:rsid w:val="004F6A63"/>
    <w:rsid w:val="004F6D85"/>
    <w:rsid w:val="004F737A"/>
    <w:rsid w:val="004F7A90"/>
    <w:rsid w:val="004F7AE0"/>
    <w:rsid w:val="004F7F83"/>
    <w:rsid w:val="005024B8"/>
    <w:rsid w:val="00502DF6"/>
    <w:rsid w:val="0051233C"/>
    <w:rsid w:val="00512E98"/>
    <w:rsid w:val="00515F5A"/>
    <w:rsid w:val="00516115"/>
    <w:rsid w:val="0051660D"/>
    <w:rsid w:val="0052217D"/>
    <w:rsid w:val="00523549"/>
    <w:rsid w:val="0052387F"/>
    <w:rsid w:val="00525727"/>
    <w:rsid w:val="005258F3"/>
    <w:rsid w:val="00527AFB"/>
    <w:rsid w:val="00531438"/>
    <w:rsid w:val="00531D31"/>
    <w:rsid w:val="005344CC"/>
    <w:rsid w:val="00534B88"/>
    <w:rsid w:val="0053676E"/>
    <w:rsid w:val="00537945"/>
    <w:rsid w:val="00537E99"/>
    <w:rsid w:val="005403D2"/>
    <w:rsid w:val="00540A35"/>
    <w:rsid w:val="00540ABA"/>
    <w:rsid w:val="00540ECD"/>
    <w:rsid w:val="00544731"/>
    <w:rsid w:val="00544AF3"/>
    <w:rsid w:val="00546098"/>
    <w:rsid w:val="005464F4"/>
    <w:rsid w:val="0054788F"/>
    <w:rsid w:val="00547D5E"/>
    <w:rsid w:val="00552CBE"/>
    <w:rsid w:val="005549FA"/>
    <w:rsid w:val="00554C16"/>
    <w:rsid w:val="005568C7"/>
    <w:rsid w:val="005574FE"/>
    <w:rsid w:val="0056024C"/>
    <w:rsid w:val="00561CC9"/>
    <w:rsid w:val="00561E40"/>
    <w:rsid w:val="00561F18"/>
    <w:rsid w:val="005623E4"/>
    <w:rsid w:val="00562B06"/>
    <w:rsid w:val="00563B54"/>
    <w:rsid w:val="00565BF6"/>
    <w:rsid w:val="00566CE0"/>
    <w:rsid w:val="00570238"/>
    <w:rsid w:val="005703D6"/>
    <w:rsid w:val="00571368"/>
    <w:rsid w:val="0057178C"/>
    <w:rsid w:val="00571AB9"/>
    <w:rsid w:val="00572E89"/>
    <w:rsid w:val="00574B84"/>
    <w:rsid w:val="005755EF"/>
    <w:rsid w:val="00581045"/>
    <w:rsid w:val="00581723"/>
    <w:rsid w:val="005825B3"/>
    <w:rsid w:val="00582D19"/>
    <w:rsid w:val="005837CC"/>
    <w:rsid w:val="00583A3E"/>
    <w:rsid w:val="00586983"/>
    <w:rsid w:val="00586BF0"/>
    <w:rsid w:val="005901F8"/>
    <w:rsid w:val="00591232"/>
    <w:rsid w:val="005914D7"/>
    <w:rsid w:val="00591AA0"/>
    <w:rsid w:val="0059265C"/>
    <w:rsid w:val="00594A2A"/>
    <w:rsid w:val="00595E05"/>
    <w:rsid w:val="00597E0B"/>
    <w:rsid w:val="005A39D8"/>
    <w:rsid w:val="005A3C64"/>
    <w:rsid w:val="005A410B"/>
    <w:rsid w:val="005B2403"/>
    <w:rsid w:val="005B41AB"/>
    <w:rsid w:val="005B5DDA"/>
    <w:rsid w:val="005C36B9"/>
    <w:rsid w:val="005C62F8"/>
    <w:rsid w:val="005C7C6B"/>
    <w:rsid w:val="005D0681"/>
    <w:rsid w:val="005D08D0"/>
    <w:rsid w:val="005D1DA6"/>
    <w:rsid w:val="005D2999"/>
    <w:rsid w:val="005D377B"/>
    <w:rsid w:val="005D47F4"/>
    <w:rsid w:val="005D50DB"/>
    <w:rsid w:val="005D54D9"/>
    <w:rsid w:val="005D73E5"/>
    <w:rsid w:val="005E14B5"/>
    <w:rsid w:val="005E3027"/>
    <w:rsid w:val="005E3EAE"/>
    <w:rsid w:val="005E4B0A"/>
    <w:rsid w:val="005E7453"/>
    <w:rsid w:val="005F0024"/>
    <w:rsid w:val="005F0DC2"/>
    <w:rsid w:val="005F49C1"/>
    <w:rsid w:val="005F5772"/>
    <w:rsid w:val="005F7D90"/>
    <w:rsid w:val="006001D7"/>
    <w:rsid w:val="00601841"/>
    <w:rsid w:val="00601A86"/>
    <w:rsid w:val="006033C3"/>
    <w:rsid w:val="006047CB"/>
    <w:rsid w:val="0060594F"/>
    <w:rsid w:val="00605A85"/>
    <w:rsid w:val="00605CA7"/>
    <w:rsid w:val="00605FCA"/>
    <w:rsid w:val="006064F5"/>
    <w:rsid w:val="00610947"/>
    <w:rsid w:val="00611173"/>
    <w:rsid w:val="006138FE"/>
    <w:rsid w:val="0061658B"/>
    <w:rsid w:val="00616A06"/>
    <w:rsid w:val="00617A38"/>
    <w:rsid w:val="00617B08"/>
    <w:rsid w:val="006204C1"/>
    <w:rsid w:val="006216B7"/>
    <w:rsid w:val="0062328D"/>
    <w:rsid w:val="00623F0B"/>
    <w:rsid w:val="00624012"/>
    <w:rsid w:val="00625757"/>
    <w:rsid w:val="006266E9"/>
    <w:rsid w:val="00626F85"/>
    <w:rsid w:val="006271B4"/>
    <w:rsid w:val="0063203D"/>
    <w:rsid w:val="0063312A"/>
    <w:rsid w:val="006336E0"/>
    <w:rsid w:val="00634260"/>
    <w:rsid w:val="006349DE"/>
    <w:rsid w:val="00634A41"/>
    <w:rsid w:val="00635AE7"/>
    <w:rsid w:val="00635B5D"/>
    <w:rsid w:val="00635C3C"/>
    <w:rsid w:val="00636267"/>
    <w:rsid w:val="006427AD"/>
    <w:rsid w:val="0064335E"/>
    <w:rsid w:val="00643D20"/>
    <w:rsid w:val="00644807"/>
    <w:rsid w:val="00646F38"/>
    <w:rsid w:val="00647912"/>
    <w:rsid w:val="00647DE8"/>
    <w:rsid w:val="00650493"/>
    <w:rsid w:val="00652F65"/>
    <w:rsid w:val="006532D1"/>
    <w:rsid w:val="0065348C"/>
    <w:rsid w:val="00654285"/>
    <w:rsid w:val="00654297"/>
    <w:rsid w:val="00654CB0"/>
    <w:rsid w:val="006554AC"/>
    <w:rsid w:val="00655980"/>
    <w:rsid w:val="00656B19"/>
    <w:rsid w:val="00660878"/>
    <w:rsid w:val="0066118C"/>
    <w:rsid w:val="006622BC"/>
    <w:rsid w:val="0066321A"/>
    <w:rsid w:val="00663AEA"/>
    <w:rsid w:val="00664672"/>
    <w:rsid w:val="0066579B"/>
    <w:rsid w:val="00666386"/>
    <w:rsid w:val="00671FBA"/>
    <w:rsid w:val="006728B0"/>
    <w:rsid w:val="00675608"/>
    <w:rsid w:val="00675CCC"/>
    <w:rsid w:val="00676F36"/>
    <w:rsid w:val="006811DD"/>
    <w:rsid w:val="00682FE8"/>
    <w:rsid w:val="00683D9F"/>
    <w:rsid w:val="00685A49"/>
    <w:rsid w:val="00685FE5"/>
    <w:rsid w:val="00687D2E"/>
    <w:rsid w:val="00692F9C"/>
    <w:rsid w:val="006931DD"/>
    <w:rsid w:val="006937E7"/>
    <w:rsid w:val="00694677"/>
    <w:rsid w:val="00695015"/>
    <w:rsid w:val="00697832"/>
    <w:rsid w:val="00697E50"/>
    <w:rsid w:val="006A0E8F"/>
    <w:rsid w:val="006A2357"/>
    <w:rsid w:val="006A2F5E"/>
    <w:rsid w:val="006A2FC1"/>
    <w:rsid w:val="006A386E"/>
    <w:rsid w:val="006A79E9"/>
    <w:rsid w:val="006B007A"/>
    <w:rsid w:val="006B074A"/>
    <w:rsid w:val="006B0D27"/>
    <w:rsid w:val="006B16CC"/>
    <w:rsid w:val="006B3768"/>
    <w:rsid w:val="006B4988"/>
    <w:rsid w:val="006B4AD6"/>
    <w:rsid w:val="006B5668"/>
    <w:rsid w:val="006C0074"/>
    <w:rsid w:val="006C0612"/>
    <w:rsid w:val="006C10E4"/>
    <w:rsid w:val="006C3287"/>
    <w:rsid w:val="006C3D94"/>
    <w:rsid w:val="006C4219"/>
    <w:rsid w:val="006C68D2"/>
    <w:rsid w:val="006C7880"/>
    <w:rsid w:val="006D1971"/>
    <w:rsid w:val="006D451F"/>
    <w:rsid w:val="006E13FC"/>
    <w:rsid w:val="006E2E73"/>
    <w:rsid w:val="006E2F65"/>
    <w:rsid w:val="006E4ADB"/>
    <w:rsid w:val="006E5F71"/>
    <w:rsid w:val="006E62EE"/>
    <w:rsid w:val="006E63D1"/>
    <w:rsid w:val="006E734E"/>
    <w:rsid w:val="006F062E"/>
    <w:rsid w:val="006F112B"/>
    <w:rsid w:val="006F128A"/>
    <w:rsid w:val="006F1B1F"/>
    <w:rsid w:val="006F1E04"/>
    <w:rsid w:val="006F373C"/>
    <w:rsid w:val="006F686D"/>
    <w:rsid w:val="006F691A"/>
    <w:rsid w:val="006F6B0F"/>
    <w:rsid w:val="00704284"/>
    <w:rsid w:val="007063DF"/>
    <w:rsid w:val="00706857"/>
    <w:rsid w:val="007069F5"/>
    <w:rsid w:val="00707524"/>
    <w:rsid w:val="00707989"/>
    <w:rsid w:val="007110F1"/>
    <w:rsid w:val="00711544"/>
    <w:rsid w:val="007117B2"/>
    <w:rsid w:val="00711C67"/>
    <w:rsid w:val="00714A15"/>
    <w:rsid w:val="007159DE"/>
    <w:rsid w:val="00720C81"/>
    <w:rsid w:val="00722FD7"/>
    <w:rsid w:val="007230C5"/>
    <w:rsid w:val="00723111"/>
    <w:rsid w:val="00724D55"/>
    <w:rsid w:val="00726F91"/>
    <w:rsid w:val="0072779B"/>
    <w:rsid w:val="00731DAE"/>
    <w:rsid w:val="00732DAF"/>
    <w:rsid w:val="007338B5"/>
    <w:rsid w:val="0073405F"/>
    <w:rsid w:val="007358F6"/>
    <w:rsid w:val="00735BA7"/>
    <w:rsid w:val="00736959"/>
    <w:rsid w:val="00736E18"/>
    <w:rsid w:val="00737CD1"/>
    <w:rsid w:val="007409F9"/>
    <w:rsid w:val="00740B70"/>
    <w:rsid w:val="007437EA"/>
    <w:rsid w:val="00745434"/>
    <w:rsid w:val="007460F9"/>
    <w:rsid w:val="007463E3"/>
    <w:rsid w:val="00751574"/>
    <w:rsid w:val="007520FF"/>
    <w:rsid w:val="007522B0"/>
    <w:rsid w:val="00752364"/>
    <w:rsid w:val="007529A4"/>
    <w:rsid w:val="00754968"/>
    <w:rsid w:val="00754F2F"/>
    <w:rsid w:val="00757822"/>
    <w:rsid w:val="00761EDA"/>
    <w:rsid w:val="00763344"/>
    <w:rsid w:val="00763916"/>
    <w:rsid w:val="00764306"/>
    <w:rsid w:val="00764F82"/>
    <w:rsid w:val="00766560"/>
    <w:rsid w:val="00766E39"/>
    <w:rsid w:val="00766E9D"/>
    <w:rsid w:val="00767499"/>
    <w:rsid w:val="00771381"/>
    <w:rsid w:val="00774A30"/>
    <w:rsid w:val="007752B1"/>
    <w:rsid w:val="0077555A"/>
    <w:rsid w:val="00776877"/>
    <w:rsid w:val="00776978"/>
    <w:rsid w:val="00777314"/>
    <w:rsid w:val="00785755"/>
    <w:rsid w:val="007857CD"/>
    <w:rsid w:val="007866FB"/>
    <w:rsid w:val="00787F61"/>
    <w:rsid w:val="007901F8"/>
    <w:rsid w:val="00790856"/>
    <w:rsid w:val="00793A4E"/>
    <w:rsid w:val="0079553B"/>
    <w:rsid w:val="007A0E66"/>
    <w:rsid w:val="007A0FCF"/>
    <w:rsid w:val="007A10BF"/>
    <w:rsid w:val="007A55DE"/>
    <w:rsid w:val="007A7A65"/>
    <w:rsid w:val="007B2A02"/>
    <w:rsid w:val="007B2F43"/>
    <w:rsid w:val="007B355F"/>
    <w:rsid w:val="007B3EDF"/>
    <w:rsid w:val="007B5033"/>
    <w:rsid w:val="007B6289"/>
    <w:rsid w:val="007B6961"/>
    <w:rsid w:val="007B6A3C"/>
    <w:rsid w:val="007B6F53"/>
    <w:rsid w:val="007C119E"/>
    <w:rsid w:val="007C2A8D"/>
    <w:rsid w:val="007C3E41"/>
    <w:rsid w:val="007C44AA"/>
    <w:rsid w:val="007D08DD"/>
    <w:rsid w:val="007D0B62"/>
    <w:rsid w:val="007D15BB"/>
    <w:rsid w:val="007D1C71"/>
    <w:rsid w:val="007D5E03"/>
    <w:rsid w:val="007D69C6"/>
    <w:rsid w:val="007D704A"/>
    <w:rsid w:val="007D7096"/>
    <w:rsid w:val="007D70E6"/>
    <w:rsid w:val="007D7E90"/>
    <w:rsid w:val="007E034F"/>
    <w:rsid w:val="007E1885"/>
    <w:rsid w:val="007E257E"/>
    <w:rsid w:val="007E3201"/>
    <w:rsid w:val="007E472F"/>
    <w:rsid w:val="007E5A24"/>
    <w:rsid w:val="007F5F61"/>
    <w:rsid w:val="00800A05"/>
    <w:rsid w:val="008010D7"/>
    <w:rsid w:val="00801442"/>
    <w:rsid w:val="00801A43"/>
    <w:rsid w:val="00804BD6"/>
    <w:rsid w:val="008068D5"/>
    <w:rsid w:val="00807F12"/>
    <w:rsid w:val="00810B83"/>
    <w:rsid w:val="008111B7"/>
    <w:rsid w:val="00811450"/>
    <w:rsid w:val="00812802"/>
    <w:rsid w:val="00812F26"/>
    <w:rsid w:val="00814269"/>
    <w:rsid w:val="00815392"/>
    <w:rsid w:val="0081571C"/>
    <w:rsid w:val="0081701E"/>
    <w:rsid w:val="00817324"/>
    <w:rsid w:val="00823603"/>
    <w:rsid w:val="0082516A"/>
    <w:rsid w:val="00825222"/>
    <w:rsid w:val="0082582E"/>
    <w:rsid w:val="00825842"/>
    <w:rsid w:val="008272AF"/>
    <w:rsid w:val="00830178"/>
    <w:rsid w:val="00837C8C"/>
    <w:rsid w:val="008401B3"/>
    <w:rsid w:val="00840724"/>
    <w:rsid w:val="00840A58"/>
    <w:rsid w:val="00842A77"/>
    <w:rsid w:val="00842CCB"/>
    <w:rsid w:val="00843582"/>
    <w:rsid w:val="00844A3D"/>
    <w:rsid w:val="008459FC"/>
    <w:rsid w:val="00846EAA"/>
    <w:rsid w:val="00847774"/>
    <w:rsid w:val="00851CA2"/>
    <w:rsid w:val="00852147"/>
    <w:rsid w:val="008529D9"/>
    <w:rsid w:val="00852FD6"/>
    <w:rsid w:val="00853339"/>
    <w:rsid w:val="00853AD5"/>
    <w:rsid w:val="0085498C"/>
    <w:rsid w:val="0085689A"/>
    <w:rsid w:val="00856C3E"/>
    <w:rsid w:val="008612E9"/>
    <w:rsid w:val="00861A95"/>
    <w:rsid w:val="00862ECF"/>
    <w:rsid w:val="00863CE9"/>
    <w:rsid w:val="008713DD"/>
    <w:rsid w:val="00873A57"/>
    <w:rsid w:val="008740E6"/>
    <w:rsid w:val="00874152"/>
    <w:rsid w:val="008746EC"/>
    <w:rsid w:val="0087490C"/>
    <w:rsid w:val="0087629D"/>
    <w:rsid w:val="008763A0"/>
    <w:rsid w:val="00876569"/>
    <w:rsid w:val="008776FF"/>
    <w:rsid w:val="00877C56"/>
    <w:rsid w:val="00880AA4"/>
    <w:rsid w:val="008818DE"/>
    <w:rsid w:val="00884872"/>
    <w:rsid w:val="00885DD6"/>
    <w:rsid w:val="00885E61"/>
    <w:rsid w:val="008860DB"/>
    <w:rsid w:val="00886ABE"/>
    <w:rsid w:val="008909CE"/>
    <w:rsid w:val="0089122E"/>
    <w:rsid w:val="008922BA"/>
    <w:rsid w:val="008962D6"/>
    <w:rsid w:val="00897FA2"/>
    <w:rsid w:val="008A160F"/>
    <w:rsid w:val="008A27CE"/>
    <w:rsid w:val="008A4A6C"/>
    <w:rsid w:val="008A5D33"/>
    <w:rsid w:val="008A5FD0"/>
    <w:rsid w:val="008A7C00"/>
    <w:rsid w:val="008B021A"/>
    <w:rsid w:val="008B11C7"/>
    <w:rsid w:val="008B28B2"/>
    <w:rsid w:val="008B35E1"/>
    <w:rsid w:val="008B3627"/>
    <w:rsid w:val="008B452C"/>
    <w:rsid w:val="008B5159"/>
    <w:rsid w:val="008B5312"/>
    <w:rsid w:val="008B5E3B"/>
    <w:rsid w:val="008C0D43"/>
    <w:rsid w:val="008C2D09"/>
    <w:rsid w:val="008C2F58"/>
    <w:rsid w:val="008C47A1"/>
    <w:rsid w:val="008C4B06"/>
    <w:rsid w:val="008D0157"/>
    <w:rsid w:val="008D26B5"/>
    <w:rsid w:val="008D302E"/>
    <w:rsid w:val="008D474F"/>
    <w:rsid w:val="008D5434"/>
    <w:rsid w:val="008D6677"/>
    <w:rsid w:val="008E084C"/>
    <w:rsid w:val="008E3A6A"/>
    <w:rsid w:val="008E5324"/>
    <w:rsid w:val="008F082D"/>
    <w:rsid w:val="008F3A03"/>
    <w:rsid w:val="008F546D"/>
    <w:rsid w:val="008F5816"/>
    <w:rsid w:val="008F7C60"/>
    <w:rsid w:val="00900B69"/>
    <w:rsid w:val="009018EE"/>
    <w:rsid w:val="009032E6"/>
    <w:rsid w:val="00903875"/>
    <w:rsid w:val="0090621F"/>
    <w:rsid w:val="00906E32"/>
    <w:rsid w:val="00910DA9"/>
    <w:rsid w:val="009116E5"/>
    <w:rsid w:val="00912B7C"/>
    <w:rsid w:val="00913AA8"/>
    <w:rsid w:val="00913D74"/>
    <w:rsid w:val="00913EAA"/>
    <w:rsid w:val="009147D3"/>
    <w:rsid w:val="00915E25"/>
    <w:rsid w:val="0091601A"/>
    <w:rsid w:val="0091663A"/>
    <w:rsid w:val="00916CDC"/>
    <w:rsid w:val="00916FFF"/>
    <w:rsid w:val="00920A7C"/>
    <w:rsid w:val="009231BF"/>
    <w:rsid w:val="0092508D"/>
    <w:rsid w:val="009267F1"/>
    <w:rsid w:val="009308E3"/>
    <w:rsid w:val="00935C26"/>
    <w:rsid w:val="00940D9C"/>
    <w:rsid w:val="009420C6"/>
    <w:rsid w:val="00942287"/>
    <w:rsid w:val="0094388A"/>
    <w:rsid w:val="00944740"/>
    <w:rsid w:val="00944C98"/>
    <w:rsid w:val="00945920"/>
    <w:rsid w:val="00947DD6"/>
    <w:rsid w:val="009513A5"/>
    <w:rsid w:val="00952F7F"/>
    <w:rsid w:val="00953988"/>
    <w:rsid w:val="009540D0"/>
    <w:rsid w:val="00955666"/>
    <w:rsid w:val="00957E35"/>
    <w:rsid w:val="00960EA8"/>
    <w:rsid w:val="00961055"/>
    <w:rsid w:val="009614AF"/>
    <w:rsid w:val="00961E92"/>
    <w:rsid w:val="00961F66"/>
    <w:rsid w:val="0096246B"/>
    <w:rsid w:val="00962A2A"/>
    <w:rsid w:val="0096341D"/>
    <w:rsid w:val="00963CC5"/>
    <w:rsid w:val="009657E5"/>
    <w:rsid w:val="00966236"/>
    <w:rsid w:val="0096779C"/>
    <w:rsid w:val="009714B2"/>
    <w:rsid w:val="00972515"/>
    <w:rsid w:val="00972707"/>
    <w:rsid w:val="009745A5"/>
    <w:rsid w:val="00974C4F"/>
    <w:rsid w:val="0097596B"/>
    <w:rsid w:val="0097670A"/>
    <w:rsid w:val="00976ADD"/>
    <w:rsid w:val="009771AE"/>
    <w:rsid w:val="009802C5"/>
    <w:rsid w:val="00981D88"/>
    <w:rsid w:val="00982E32"/>
    <w:rsid w:val="00984D92"/>
    <w:rsid w:val="009870EE"/>
    <w:rsid w:val="009876B1"/>
    <w:rsid w:val="00990E40"/>
    <w:rsid w:val="00991394"/>
    <w:rsid w:val="009914F2"/>
    <w:rsid w:val="00994910"/>
    <w:rsid w:val="00995F58"/>
    <w:rsid w:val="00995FD8"/>
    <w:rsid w:val="00996D02"/>
    <w:rsid w:val="009A0B3D"/>
    <w:rsid w:val="009A0D1D"/>
    <w:rsid w:val="009A1EE6"/>
    <w:rsid w:val="009A2BE6"/>
    <w:rsid w:val="009A3B17"/>
    <w:rsid w:val="009A4809"/>
    <w:rsid w:val="009A5195"/>
    <w:rsid w:val="009A6D8F"/>
    <w:rsid w:val="009A7129"/>
    <w:rsid w:val="009A7982"/>
    <w:rsid w:val="009B2343"/>
    <w:rsid w:val="009C0291"/>
    <w:rsid w:val="009C3C0C"/>
    <w:rsid w:val="009C4B25"/>
    <w:rsid w:val="009C5ABC"/>
    <w:rsid w:val="009C5CA0"/>
    <w:rsid w:val="009C7185"/>
    <w:rsid w:val="009C7E40"/>
    <w:rsid w:val="009D069E"/>
    <w:rsid w:val="009D1F3C"/>
    <w:rsid w:val="009D26E4"/>
    <w:rsid w:val="009D271F"/>
    <w:rsid w:val="009D32E3"/>
    <w:rsid w:val="009D4AD5"/>
    <w:rsid w:val="009D4AFB"/>
    <w:rsid w:val="009D5316"/>
    <w:rsid w:val="009D711C"/>
    <w:rsid w:val="009E10F5"/>
    <w:rsid w:val="009E1FD6"/>
    <w:rsid w:val="009E2BED"/>
    <w:rsid w:val="009E31C0"/>
    <w:rsid w:val="009E34BA"/>
    <w:rsid w:val="009E5783"/>
    <w:rsid w:val="009E5C54"/>
    <w:rsid w:val="009E5CD4"/>
    <w:rsid w:val="009E5F0D"/>
    <w:rsid w:val="009E6D71"/>
    <w:rsid w:val="009F1262"/>
    <w:rsid w:val="009F27B2"/>
    <w:rsid w:val="009F380B"/>
    <w:rsid w:val="009F3A73"/>
    <w:rsid w:val="009F681E"/>
    <w:rsid w:val="009F73A8"/>
    <w:rsid w:val="009F7DC1"/>
    <w:rsid w:val="00A00DEF"/>
    <w:rsid w:val="00A02952"/>
    <w:rsid w:val="00A0466A"/>
    <w:rsid w:val="00A06A4B"/>
    <w:rsid w:val="00A06FDE"/>
    <w:rsid w:val="00A07672"/>
    <w:rsid w:val="00A1115F"/>
    <w:rsid w:val="00A11AE3"/>
    <w:rsid w:val="00A12FD4"/>
    <w:rsid w:val="00A13E43"/>
    <w:rsid w:val="00A140DB"/>
    <w:rsid w:val="00A14A3F"/>
    <w:rsid w:val="00A20086"/>
    <w:rsid w:val="00A206F9"/>
    <w:rsid w:val="00A21652"/>
    <w:rsid w:val="00A22B9D"/>
    <w:rsid w:val="00A22D0A"/>
    <w:rsid w:val="00A23345"/>
    <w:rsid w:val="00A23641"/>
    <w:rsid w:val="00A23979"/>
    <w:rsid w:val="00A253BE"/>
    <w:rsid w:val="00A26613"/>
    <w:rsid w:val="00A35DE3"/>
    <w:rsid w:val="00A364AD"/>
    <w:rsid w:val="00A372C3"/>
    <w:rsid w:val="00A4006E"/>
    <w:rsid w:val="00A40907"/>
    <w:rsid w:val="00A41810"/>
    <w:rsid w:val="00A42045"/>
    <w:rsid w:val="00A43158"/>
    <w:rsid w:val="00A4462C"/>
    <w:rsid w:val="00A45241"/>
    <w:rsid w:val="00A45658"/>
    <w:rsid w:val="00A45884"/>
    <w:rsid w:val="00A46E5A"/>
    <w:rsid w:val="00A52821"/>
    <w:rsid w:val="00A52998"/>
    <w:rsid w:val="00A53A81"/>
    <w:rsid w:val="00A544E9"/>
    <w:rsid w:val="00A54FF9"/>
    <w:rsid w:val="00A55021"/>
    <w:rsid w:val="00A55E30"/>
    <w:rsid w:val="00A56BDA"/>
    <w:rsid w:val="00A609CA"/>
    <w:rsid w:val="00A63137"/>
    <w:rsid w:val="00A636AE"/>
    <w:rsid w:val="00A653B6"/>
    <w:rsid w:val="00A654F1"/>
    <w:rsid w:val="00A70F44"/>
    <w:rsid w:val="00A778D8"/>
    <w:rsid w:val="00A80C62"/>
    <w:rsid w:val="00A80FF4"/>
    <w:rsid w:val="00A87F24"/>
    <w:rsid w:val="00A9128E"/>
    <w:rsid w:val="00A9564E"/>
    <w:rsid w:val="00A95BE9"/>
    <w:rsid w:val="00A97CDB"/>
    <w:rsid w:val="00A97F32"/>
    <w:rsid w:val="00A97FD9"/>
    <w:rsid w:val="00AA2CEC"/>
    <w:rsid w:val="00AA3E85"/>
    <w:rsid w:val="00AA4C73"/>
    <w:rsid w:val="00AA7C0F"/>
    <w:rsid w:val="00AA7D9C"/>
    <w:rsid w:val="00AB2FB7"/>
    <w:rsid w:val="00AB36F0"/>
    <w:rsid w:val="00AB47EC"/>
    <w:rsid w:val="00AB583F"/>
    <w:rsid w:val="00AB591D"/>
    <w:rsid w:val="00AB7911"/>
    <w:rsid w:val="00AC0590"/>
    <w:rsid w:val="00AC3AC8"/>
    <w:rsid w:val="00AC613F"/>
    <w:rsid w:val="00AC704E"/>
    <w:rsid w:val="00AC7103"/>
    <w:rsid w:val="00AD23DD"/>
    <w:rsid w:val="00AD7FC1"/>
    <w:rsid w:val="00AE144B"/>
    <w:rsid w:val="00AE56F9"/>
    <w:rsid w:val="00AE5FEE"/>
    <w:rsid w:val="00AE6BFF"/>
    <w:rsid w:val="00AF0B95"/>
    <w:rsid w:val="00AF19E1"/>
    <w:rsid w:val="00AF4F33"/>
    <w:rsid w:val="00AF6478"/>
    <w:rsid w:val="00B009BB"/>
    <w:rsid w:val="00B00E50"/>
    <w:rsid w:val="00B0200E"/>
    <w:rsid w:val="00B02663"/>
    <w:rsid w:val="00B04ED2"/>
    <w:rsid w:val="00B0585B"/>
    <w:rsid w:val="00B058B0"/>
    <w:rsid w:val="00B05CF2"/>
    <w:rsid w:val="00B06798"/>
    <w:rsid w:val="00B06F55"/>
    <w:rsid w:val="00B07CF3"/>
    <w:rsid w:val="00B10296"/>
    <w:rsid w:val="00B10994"/>
    <w:rsid w:val="00B10B78"/>
    <w:rsid w:val="00B16987"/>
    <w:rsid w:val="00B20757"/>
    <w:rsid w:val="00B2574F"/>
    <w:rsid w:val="00B26221"/>
    <w:rsid w:val="00B30151"/>
    <w:rsid w:val="00B3024A"/>
    <w:rsid w:val="00B30F31"/>
    <w:rsid w:val="00B316AD"/>
    <w:rsid w:val="00B32FDF"/>
    <w:rsid w:val="00B3340E"/>
    <w:rsid w:val="00B33588"/>
    <w:rsid w:val="00B33AE0"/>
    <w:rsid w:val="00B34E4C"/>
    <w:rsid w:val="00B351E7"/>
    <w:rsid w:val="00B37956"/>
    <w:rsid w:val="00B40E4F"/>
    <w:rsid w:val="00B413BB"/>
    <w:rsid w:val="00B41DEB"/>
    <w:rsid w:val="00B42B60"/>
    <w:rsid w:val="00B4325F"/>
    <w:rsid w:val="00B44774"/>
    <w:rsid w:val="00B45BCE"/>
    <w:rsid w:val="00B45C9C"/>
    <w:rsid w:val="00B4656C"/>
    <w:rsid w:val="00B470FD"/>
    <w:rsid w:val="00B508EF"/>
    <w:rsid w:val="00B52B21"/>
    <w:rsid w:val="00B52DF5"/>
    <w:rsid w:val="00B543C8"/>
    <w:rsid w:val="00B56408"/>
    <w:rsid w:val="00B57A7D"/>
    <w:rsid w:val="00B61570"/>
    <w:rsid w:val="00B63E8E"/>
    <w:rsid w:val="00B640AE"/>
    <w:rsid w:val="00B643A0"/>
    <w:rsid w:val="00B6563D"/>
    <w:rsid w:val="00B67929"/>
    <w:rsid w:val="00B73BAE"/>
    <w:rsid w:val="00B73D63"/>
    <w:rsid w:val="00B75F49"/>
    <w:rsid w:val="00B76807"/>
    <w:rsid w:val="00B77933"/>
    <w:rsid w:val="00B779D3"/>
    <w:rsid w:val="00B779E9"/>
    <w:rsid w:val="00B80754"/>
    <w:rsid w:val="00B80B8B"/>
    <w:rsid w:val="00B8177B"/>
    <w:rsid w:val="00B81AF1"/>
    <w:rsid w:val="00B82395"/>
    <w:rsid w:val="00B82C98"/>
    <w:rsid w:val="00B83A63"/>
    <w:rsid w:val="00B84410"/>
    <w:rsid w:val="00B85186"/>
    <w:rsid w:val="00B87F69"/>
    <w:rsid w:val="00B87FA2"/>
    <w:rsid w:val="00B908FE"/>
    <w:rsid w:val="00B94935"/>
    <w:rsid w:val="00B94E70"/>
    <w:rsid w:val="00B97015"/>
    <w:rsid w:val="00B97732"/>
    <w:rsid w:val="00BA0096"/>
    <w:rsid w:val="00BA10A6"/>
    <w:rsid w:val="00BA1EB2"/>
    <w:rsid w:val="00BA1F81"/>
    <w:rsid w:val="00BA4691"/>
    <w:rsid w:val="00BA476E"/>
    <w:rsid w:val="00BA57DB"/>
    <w:rsid w:val="00BA60B9"/>
    <w:rsid w:val="00BA63BC"/>
    <w:rsid w:val="00BA661C"/>
    <w:rsid w:val="00BA67E8"/>
    <w:rsid w:val="00BA75A1"/>
    <w:rsid w:val="00BA784D"/>
    <w:rsid w:val="00BA79B3"/>
    <w:rsid w:val="00BB0362"/>
    <w:rsid w:val="00BB0935"/>
    <w:rsid w:val="00BB0CE0"/>
    <w:rsid w:val="00BB1318"/>
    <w:rsid w:val="00BB20C8"/>
    <w:rsid w:val="00BB2CE8"/>
    <w:rsid w:val="00BB49AB"/>
    <w:rsid w:val="00BB52DE"/>
    <w:rsid w:val="00BB551A"/>
    <w:rsid w:val="00BB5C4D"/>
    <w:rsid w:val="00BC23E7"/>
    <w:rsid w:val="00BC4040"/>
    <w:rsid w:val="00BC40A8"/>
    <w:rsid w:val="00BC4BE9"/>
    <w:rsid w:val="00BC6D45"/>
    <w:rsid w:val="00BC707D"/>
    <w:rsid w:val="00BC73C4"/>
    <w:rsid w:val="00BD096D"/>
    <w:rsid w:val="00BD0EAC"/>
    <w:rsid w:val="00BD266E"/>
    <w:rsid w:val="00BD3184"/>
    <w:rsid w:val="00BD3C4E"/>
    <w:rsid w:val="00BD4C0F"/>
    <w:rsid w:val="00BD7341"/>
    <w:rsid w:val="00BE274E"/>
    <w:rsid w:val="00BE2EBE"/>
    <w:rsid w:val="00BE3027"/>
    <w:rsid w:val="00BE3F98"/>
    <w:rsid w:val="00BE5EEC"/>
    <w:rsid w:val="00BE79B4"/>
    <w:rsid w:val="00BE79DB"/>
    <w:rsid w:val="00BF056C"/>
    <w:rsid w:val="00BF05EA"/>
    <w:rsid w:val="00BF0865"/>
    <w:rsid w:val="00BF154E"/>
    <w:rsid w:val="00BF2A17"/>
    <w:rsid w:val="00BF2E67"/>
    <w:rsid w:val="00BF3AB7"/>
    <w:rsid w:val="00BF63EA"/>
    <w:rsid w:val="00BF735A"/>
    <w:rsid w:val="00C004F2"/>
    <w:rsid w:val="00C01600"/>
    <w:rsid w:val="00C02378"/>
    <w:rsid w:val="00C06A38"/>
    <w:rsid w:val="00C07BB3"/>
    <w:rsid w:val="00C11FD2"/>
    <w:rsid w:val="00C12369"/>
    <w:rsid w:val="00C13514"/>
    <w:rsid w:val="00C1362F"/>
    <w:rsid w:val="00C1798C"/>
    <w:rsid w:val="00C22038"/>
    <w:rsid w:val="00C26858"/>
    <w:rsid w:val="00C30AC8"/>
    <w:rsid w:val="00C3178C"/>
    <w:rsid w:val="00C32AF3"/>
    <w:rsid w:val="00C3503A"/>
    <w:rsid w:val="00C3510C"/>
    <w:rsid w:val="00C35EBA"/>
    <w:rsid w:val="00C37B19"/>
    <w:rsid w:val="00C40320"/>
    <w:rsid w:val="00C40A3A"/>
    <w:rsid w:val="00C40AD2"/>
    <w:rsid w:val="00C41792"/>
    <w:rsid w:val="00C44A48"/>
    <w:rsid w:val="00C51177"/>
    <w:rsid w:val="00C52775"/>
    <w:rsid w:val="00C545DF"/>
    <w:rsid w:val="00C54A43"/>
    <w:rsid w:val="00C555F7"/>
    <w:rsid w:val="00C60350"/>
    <w:rsid w:val="00C627C5"/>
    <w:rsid w:val="00C63A22"/>
    <w:rsid w:val="00C63E34"/>
    <w:rsid w:val="00C673FC"/>
    <w:rsid w:val="00C677DE"/>
    <w:rsid w:val="00C67B61"/>
    <w:rsid w:val="00C67C22"/>
    <w:rsid w:val="00C70061"/>
    <w:rsid w:val="00C70557"/>
    <w:rsid w:val="00C71E10"/>
    <w:rsid w:val="00C72002"/>
    <w:rsid w:val="00C72580"/>
    <w:rsid w:val="00C7360A"/>
    <w:rsid w:val="00C74E7E"/>
    <w:rsid w:val="00C75841"/>
    <w:rsid w:val="00C80225"/>
    <w:rsid w:val="00C80572"/>
    <w:rsid w:val="00C811F4"/>
    <w:rsid w:val="00C81258"/>
    <w:rsid w:val="00C83E9D"/>
    <w:rsid w:val="00C83F18"/>
    <w:rsid w:val="00C911E0"/>
    <w:rsid w:val="00C9354F"/>
    <w:rsid w:val="00C93A83"/>
    <w:rsid w:val="00C94755"/>
    <w:rsid w:val="00C949FF"/>
    <w:rsid w:val="00C9594F"/>
    <w:rsid w:val="00C95C6B"/>
    <w:rsid w:val="00C977FE"/>
    <w:rsid w:val="00CA2AE2"/>
    <w:rsid w:val="00CA5B45"/>
    <w:rsid w:val="00CA7CC9"/>
    <w:rsid w:val="00CB1F49"/>
    <w:rsid w:val="00CB27D6"/>
    <w:rsid w:val="00CB2F0D"/>
    <w:rsid w:val="00CB339D"/>
    <w:rsid w:val="00CB376F"/>
    <w:rsid w:val="00CB6E70"/>
    <w:rsid w:val="00CB7138"/>
    <w:rsid w:val="00CB78E5"/>
    <w:rsid w:val="00CC2A0B"/>
    <w:rsid w:val="00CC344A"/>
    <w:rsid w:val="00CC5F53"/>
    <w:rsid w:val="00CC616B"/>
    <w:rsid w:val="00CC72A7"/>
    <w:rsid w:val="00CC781E"/>
    <w:rsid w:val="00CD1B9F"/>
    <w:rsid w:val="00CD3935"/>
    <w:rsid w:val="00CD60F9"/>
    <w:rsid w:val="00CD79BD"/>
    <w:rsid w:val="00CE138E"/>
    <w:rsid w:val="00CE1C7D"/>
    <w:rsid w:val="00CE2AF2"/>
    <w:rsid w:val="00CE349D"/>
    <w:rsid w:val="00CE39C1"/>
    <w:rsid w:val="00CE58E4"/>
    <w:rsid w:val="00CE690F"/>
    <w:rsid w:val="00CE7719"/>
    <w:rsid w:val="00CE783C"/>
    <w:rsid w:val="00CF0AF8"/>
    <w:rsid w:val="00CF1BD9"/>
    <w:rsid w:val="00CF2EDE"/>
    <w:rsid w:val="00CF44C8"/>
    <w:rsid w:val="00CF525E"/>
    <w:rsid w:val="00CF6BC9"/>
    <w:rsid w:val="00CF6DA9"/>
    <w:rsid w:val="00D00E58"/>
    <w:rsid w:val="00D01B22"/>
    <w:rsid w:val="00D02FED"/>
    <w:rsid w:val="00D03108"/>
    <w:rsid w:val="00D0373C"/>
    <w:rsid w:val="00D04F44"/>
    <w:rsid w:val="00D05C26"/>
    <w:rsid w:val="00D05DE4"/>
    <w:rsid w:val="00D06229"/>
    <w:rsid w:val="00D06671"/>
    <w:rsid w:val="00D0687C"/>
    <w:rsid w:val="00D07415"/>
    <w:rsid w:val="00D11258"/>
    <w:rsid w:val="00D113B7"/>
    <w:rsid w:val="00D11618"/>
    <w:rsid w:val="00D168F2"/>
    <w:rsid w:val="00D207D9"/>
    <w:rsid w:val="00D20AB1"/>
    <w:rsid w:val="00D230B7"/>
    <w:rsid w:val="00D23DA4"/>
    <w:rsid w:val="00D242B7"/>
    <w:rsid w:val="00D277C5"/>
    <w:rsid w:val="00D3013D"/>
    <w:rsid w:val="00D31B1D"/>
    <w:rsid w:val="00D32FA0"/>
    <w:rsid w:val="00D3601D"/>
    <w:rsid w:val="00D375AB"/>
    <w:rsid w:val="00D40053"/>
    <w:rsid w:val="00D423F4"/>
    <w:rsid w:val="00D44958"/>
    <w:rsid w:val="00D449D3"/>
    <w:rsid w:val="00D475AB"/>
    <w:rsid w:val="00D47E7E"/>
    <w:rsid w:val="00D53E09"/>
    <w:rsid w:val="00D53EA9"/>
    <w:rsid w:val="00D56F6D"/>
    <w:rsid w:val="00D57593"/>
    <w:rsid w:val="00D60860"/>
    <w:rsid w:val="00D64136"/>
    <w:rsid w:val="00D64C54"/>
    <w:rsid w:val="00D67CA5"/>
    <w:rsid w:val="00D70918"/>
    <w:rsid w:val="00D732E2"/>
    <w:rsid w:val="00D73A41"/>
    <w:rsid w:val="00D749F1"/>
    <w:rsid w:val="00D778C6"/>
    <w:rsid w:val="00D8222F"/>
    <w:rsid w:val="00D8334D"/>
    <w:rsid w:val="00D838E1"/>
    <w:rsid w:val="00D83B67"/>
    <w:rsid w:val="00D86BFE"/>
    <w:rsid w:val="00D87583"/>
    <w:rsid w:val="00D87CC5"/>
    <w:rsid w:val="00D9114B"/>
    <w:rsid w:val="00D91770"/>
    <w:rsid w:val="00D94D22"/>
    <w:rsid w:val="00D95A7F"/>
    <w:rsid w:val="00D95C61"/>
    <w:rsid w:val="00D96275"/>
    <w:rsid w:val="00DA005E"/>
    <w:rsid w:val="00DA19B3"/>
    <w:rsid w:val="00DA1C75"/>
    <w:rsid w:val="00DA1E4B"/>
    <w:rsid w:val="00DA3B6C"/>
    <w:rsid w:val="00DA4F07"/>
    <w:rsid w:val="00DA5357"/>
    <w:rsid w:val="00DA5CC2"/>
    <w:rsid w:val="00DA6336"/>
    <w:rsid w:val="00DA6D3F"/>
    <w:rsid w:val="00DA7210"/>
    <w:rsid w:val="00DB059A"/>
    <w:rsid w:val="00DB16B5"/>
    <w:rsid w:val="00DB2A2B"/>
    <w:rsid w:val="00DB6580"/>
    <w:rsid w:val="00DC0864"/>
    <w:rsid w:val="00DC1D6B"/>
    <w:rsid w:val="00DC1E67"/>
    <w:rsid w:val="00DC2A24"/>
    <w:rsid w:val="00DC4AB3"/>
    <w:rsid w:val="00DC5281"/>
    <w:rsid w:val="00DC5B5D"/>
    <w:rsid w:val="00DC674D"/>
    <w:rsid w:val="00DC6C2F"/>
    <w:rsid w:val="00DD1B47"/>
    <w:rsid w:val="00DD1C1A"/>
    <w:rsid w:val="00DD3832"/>
    <w:rsid w:val="00DD3F01"/>
    <w:rsid w:val="00DD50D3"/>
    <w:rsid w:val="00DD520A"/>
    <w:rsid w:val="00DD7754"/>
    <w:rsid w:val="00DE0AE5"/>
    <w:rsid w:val="00DE14E3"/>
    <w:rsid w:val="00DE66D4"/>
    <w:rsid w:val="00DF2F63"/>
    <w:rsid w:val="00DF3160"/>
    <w:rsid w:val="00DF3525"/>
    <w:rsid w:val="00DF4ACC"/>
    <w:rsid w:val="00DF4E14"/>
    <w:rsid w:val="00DF6C45"/>
    <w:rsid w:val="00DF7B53"/>
    <w:rsid w:val="00E001C2"/>
    <w:rsid w:val="00E014F7"/>
    <w:rsid w:val="00E046E1"/>
    <w:rsid w:val="00E05549"/>
    <w:rsid w:val="00E055EB"/>
    <w:rsid w:val="00E10D7A"/>
    <w:rsid w:val="00E11128"/>
    <w:rsid w:val="00E1201A"/>
    <w:rsid w:val="00E12E72"/>
    <w:rsid w:val="00E14D99"/>
    <w:rsid w:val="00E16FAE"/>
    <w:rsid w:val="00E16FD8"/>
    <w:rsid w:val="00E177E8"/>
    <w:rsid w:val="00E2017F"/>
    <w:rsid w:val="00E210A4"/>
    <w:rsid w:val="00E21128"/>
    <w:rsid w:val="00E22CA4"/>
    <w:rsid w:val="00E255FF"/>
    <w:rsid w:val="00E2563D"/>
    <w:rsid w:val="00E25AB5"/>
    <w:rsid w:val="00E26BBC"/>
    <w:rsid w:val="00E3005C"/>
    <w:rsid w:val="00E30512"/>
    <w:rsid w:val="00E30ABA"/>
    <w:rsid w:val="00E31535"/>
    <w:rsid w:val="00E317AF"/>
    <w:rsid w:val="00E33123"/>
    <w:rsid w:val="00E3589C"/>
    <w:rsid w:val="00E35BE7"/>
    <w:rsid w:val="00E35EC7"/>
    <w:rsid w:val="00E371E3"/>
    <w:rsid w:val="00E373C9"/>
    <w:rsid w:val="00E378BE"/>
    <w:rsid w:val="00E401BC"/>
    <w:rsid w:val="00E40872"/>
    <w:rsid w:val="00E4116D"/>
    <w:rsid w:val="00E4358C"/>
    <w:rsid w:val="00E459FE"/>
    <w:rsid w:val="00E45D16"/>
    <w:rsid w:val="00E50FAE"/>
    <w:rsid w:val="00E51DC3"/>
    <w:rsid w:val="00E55E03"/>
    <w:rsid w:val="00E56DF1"/>
    <w:rsid w:val="00E57088"/>
    <w:rsid w:val="00E57660"/>
    <w:rsid w:val="00E57B62"/>
    <w:rsid w:val="00E57DF5"/>
    <w:rsid w:val="00E61621"/>
    <w:rsid w:val="00E61747"/>
    <w:rsid w:val="00E6292F"/>
    <w:rsid w:val="00E63076"/>
    <w:rsid w:val="00E64FD5"/>
    <w:rsid w:val="00E65BF7"/>
    <w:rsid w:val="00E66649"/>
    <w:rsid w:val="00E66DAB"/>
    <w:rsid w:val="00E7068B"/>
    <w:rsid w:val="00E72688"/>
    <w:rsid w:val="00E73303"/>
    <w:rsid w:val="00E744A9"/>
    <w:rsid w:val="00E75813"/>
    <w:rsid w:val="00E77211"/>
    <w:rsid w:val="00E82189"/>
    <w:rsid w:val="00E828B8"/>
    <w:rsid w:val="00E829C0"/>
    <w:rsid w:val="00E82E33"/>
    <w:rsid w:val="00E83827"/>
    <w:rsid w:val="00E8388E"/>
    <w:rsid w:val="00E84260"/>
    <w:rsid w:val="00E846CD"/>
    <w:rsid w:val="00E84C22"/>
    <w:rsid w:val="00E84D13"/>
    <w:rsid w:val="00E86F41"/>
    <w:rsid w:val="00E86FE9"/>
    <w:rsid w:val="00E87CA8"/>
    <w:rsid w:val="00E9046C"/>
    <w:rsid w:val="00E92701"/>
    <w:rsid w:val="00E9408D"/>
    <w:rsid w:val="00E95366"/>
    <w:rsid w:val="00E967BC"/>
    <w:rsid w:val="00EA0305"/>
    <w:rsid w:val="00EA45E0"/>
    <w:rsid w:val="00EA470E"/>
    <w:rsid w:val="00EB02AA"/>
    <w:rsid w:val="00EB12FD"/>
    <w:rsid w:val="00EB1E79"/>
    <w:rsid w:val="00EB210E"/>
    <w:rsid w:val="00EB2CAA"/>
    <w:rsid w:val="00EB46F6"/>
    <w:rsid w:val="00EB59C2"/>
    <w:rsid w:val="00EB5CF8"/>
    <w:rsid w:val="00EB65F7"/>
    <w:rsid w:val="00EC0047"/>
    <w:rsid w:val="00EC038D"/>
    <w:rsid w:val="00EC3473"/>
    <w:rsid w:val="00EC54C0"/>
    <w:rsid w:val="00EC56F8"/>
    <w:rsid w:val="00EC5A53"/>
    <w:rsid w:val="00EC6418"/>
    <w:rsid w:val="00EC77F1"/>
    <w:rsid w:val="00ED371F"/>
    <w:rsid w:val="00ED4E63"/>
    <w:rsid w:val="00ED5137"/>
    <w:rsid w:val="00ED6076"/>
    <w:rsid w:val="00ED6CE1"/>
    <w:rsid w:val="00ED6D4D"/>
    <w:rsid w:val="00ED78A2"/>
    <w:rsid w:val="00EE0442"/>
    <w:rsid w:val="00EE2EB3"/>
    <w:rsid w:val="00EE737F"/>
    <w:rsid w:val="00EF0181"/>
    <w:rsid w:val="00EF1B55"/>
    <w:rsid w:val="00EF35C6"/>
    <w:rsid w:val="00EF3EC5"/>
    <w:rsid w:val="00EF459C"/>
    <w:rsid w:val="00EF5383"/>
    <w:rsid w:val="00EF5F92"/>
    <w:rsid w:val="00EF76C7"/>
    <w:rsid w:val="00F017EC"/>
    <w:rsid w:val="00F042E6"/>
    <w:rsid w:val="00F06093"/>
    <w:rsid w:val="00F10A5F"/>
    <w:rsid w:val="00F10FB2"/>
    <w:rsid w:val="00F11202"/>
    <w:rsid w:val="00F11210"/>
    <w:rsid w:val="00F13E2A"/>
    <w:rsid w:val="00F1581D"/>
    <w:rsid w:val="00F166EB"/>
    <w:rsid w:val="00F17045"/>
    <w:rsid w:val="00F2102E"/>
    <w:rsid w:val="00F22394"/>
    <w:rsid w:val="00F2425A"/>
    <w:rsid w:val="00F244BC"/>
    <w:rsid w:val="00F267B8"/>
    <w:rsid w:val="00F27787"/>
    <w:rsid w:val="00F27BA5"/>
    <w:rsid w:val="00F27C2A"/>
    <w:rsid w:val="00F3300A"/>
    <w:rsid w:val="00F336B5"/>
    <w:rsid w:val="00F33CDC"/>
    <w:rsid w:val="00F34906"/>
    <w:rsid w:val="00F353C6"/>
    <w:rsid w:val="00F416AA"/>
    <w:rsid w:val="00F41AFD"/>
    <w:rsid w:val="00F439BD"/>
    <w:rsid w:val="00F44AD2"/>
    <w:rsid w:val="00F45B5B"/>
    <w:rsid w:val="00F45C04"/>
    <w:rsid w:val="00F4660B"/>
    <w:rsid w:val="00F50E46"/>
    <w:rsid w:val="00F530CF"/>
    <w:rsid w:val="00F5543B"/>
    <w:rsid w:val="00F566AB"/>
    <w:rsid w:val="00F57778"/>
    <w:rsid w:val="00F60647"/>
    <w:rsid w:val="00F658A0"/>
    <w:rsid w:val="00F65BE2"/>
    <w:rsid w:val="00F70F4E"/>
    <w:rsid w:val="00F71D5B"/>
    <w:rsid w:val="00F71EB8"/>
    <w:rsid w:val="00F7240C"/>
    <w:rsid w:val="00F75CBE"/>
    <w:rsid w:val="00F8009E"/>
    <w:rsid w:val="00F81D1E"/>
    <w:rsid w:val="00F83907"/>
    <w:rsid w:val="00F83EBF"/>
    <w:rsid w:val="00F84C0A"/>
    <w:rsid w:val="00F8618C"/>
    <w:rsid w:val="00F91308"/>
    <w:rsid w:val="00F91612"/>
    <w:rsid w:val="00F91C70"/>
    <w:rsid w:val="00F92273"/>
    <w:rsid w:val="00F95340"/>
    <w:rsid w:val="00F9572E"/>
    <w:rsid w:val="00FA34DC"/>
    <w:rsid w:val="00FA53B2"/>
    <w:rsid w:val="00FA6632"/>
    <w:rsid w:val="00FA7BDE"/>
    <w:rsid w:val="00FB2FAF"/>
    <w:rsid w:val="00FB411F"/>
    <w:rsid w:val="00FB47B1"/>
    <w:rsid w:val="00FB53DD"/>
    <w:rsid w:val="00FB5D6A"/>
    <w:rsid w:val="00FB706F"/>
    <w:rsid w:val="00FC01A5"/>
    <w:rsid w:val="00FC0B21"/>
    <w:rsid w:val="00FC0F5F"/>
    <w:rsid w:val="00FC16D0"/>
    <w:rsid w:val="00FC2DC9"/>
    <w:rsid w:val="00FC35F4"/>
    <w:rsid w:val="00FC366B"/>
    <w:rsid w:val="00FC44F6"/>
    <w:rsid w:val="00FC4DB9"/>
    <w:rsid w:val="00FC50DC"/>
    <w:rsid w:val="00FC63D2"/>
    <w:rsid w:val="00FC7E99"/>
    <w:rsid w:val="00FD2415"/>
    <w:rsid w:val="00FD30B4"/>
    <w:rsid w:val="00FD383A"/>
    <w:rsid w:val="00FD6249"/>
    <w:rsid w:val="00FD695D"/>
    <w:rsid w:val="00FD78C2"/>
    <w:rsid w:val="00FD7A1D"/>
    <w:rsid w:val="00FD7B94"/>
    <w:rsid w:val="00FE0CBE"/>
    <w:rsid w:val="00FE4313"/>
    <w:rsid w:val="00FE553A"/>
    <w:rsid w:val="00FE643F"/>
    <w:rsid w:val="00FE7F6D"/>
    <w:rsid w:val="00FF1301"/>
    <w:rsid w:val="00FF21F3"/>
    <w:rsid w:val="00FF2715"/>
    <w:rsid w:val="00FF2E90"/>
    <w:rsid w:val="00FF36EC"/>
    <w:rsid w:val="00FF4744"/>
    <w:rsid w:val="00FF4E79"/>
    <w:rsid w:val="00FF4EA4"/>
    <w:rsid w:val="00FF5622"/>
    <w:rsid w:val="00FF578D"/>
    <w:rsid w:val="00FF6ED5"/>
    <w:rsid w:val="00FF7438"/>
    <w:rsid w:val="00FF7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3FA3E"/>
  <w15:docId w15:val="{E389E156-323F-4EEF-AFCC-CC9AC1D3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BF"/>
    <w:pPr>
      <w:bidi/>
    </w:pPr>
  </w:style>
  <w:style w:type="paragraph" w:styleId="Heading1">
    <w:name w:val="heading 1"/>
    <w:basedOn w:val="Normal"/>
    <w:next w:val="Normal"/>
    <w:link w:val="Heading1Char"/>
    <w:uiPriority w:val="9"/>
    <w:qFormat/>
    <w:rsid w:val="00BD73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B06"/>
    <w:pPr>
      <w:ind w:left="720"/>
      <w:contextualSpacing/>
    </w:pPr>
  </w:style>
  <w:style w:type="paragraph" w:customStyle="1" w:styleId="Default">
    <w:name w:val="Default"/>
    <w:rsid w:val="00F466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D734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421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1F1"/>
  </w:style>
  <w:style w:type="paragraph" w:styleId="Footer">
    <w:name w:val="footer"/>
    <w:basedOn w:val="Normal"/>
    <w:link w:val="FooterChar"/>
    <w:uiPriority w:val="99"/>
    <w:unhideWhenUsed/>
    <w:rsid w:val="003421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1F1"/>
  </w:style>
  <w:style w:type="table" w:styleId="LightGrid">
    <w:name w:val="Light Grid"/>
    <w:basedOn w:val="TableNormal"/>
    <w:uiPriority w:val="62"/>
    <w:rsid w:val="00157902"/>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15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902"/>
    <w:rPr>
      <w:rFonts w:ascii="Tahoma" w:hAnsi="Tahoma" w:cs="Tahoma"/>
      <w:sz w:val="16"/>
      <w:szCs w:val="16"/>
    </w:rPr>
  </w:style>
  <w:style w:type="table" w:styleId="MediumShading2-Accent1">
    <w:name w:val="Medium Shading 2 Accent 1"/>
    <w:basedOn w:val="TableNormal"/>
    <w:uiPriority w:val="64"/>
    <w:rsid w:val="00157902"/>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8E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B46F6"/>
  </w:style>
  <w:style w:type="character" w:customStyle="1" w:styleId="author-ref">
    <w:name w:val="author-ref"/>
    <w:basedOn w:val="DefaultParagraphFont"/>
    <w:rsid w:val="00EB46F6"/>
  </w:style>
  <w:style w:type="character" w:styleId="Hyperlink">
    <w:name w:val="Hyperlink"/>
    <w:basedOn w:val="DefaultParagraphFont"/>
    <w:uiPriority w:val="99"/>
    <w:unhideWhenUsed/>
    <w:rsid w:val="00183E88"/>
    <w:rPr>
      <w:color w:val="0000FF"/>
      <w:u w:val="single"/>
    </w:rPr>
  </w:style>
  <w:style w:type="table" w:styleId="MediumList1-Accent1">
    <w:name w:val="Medium List 1 Accent 1"/>
    <w:basedOn w:val="TableNormal"/>
    <w:uiPriority w:val="65"/>
    <w:rsid w:val="00AD23D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A456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BA46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090CA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FB2FA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6">
    <w:name w:val="Light Grid Accent 6"/>
    <w:basedOn w:val="TableNormal"/>
    <w:uiPriority w:val="62"/>
    <w:rsid w:val="00FB2FA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
    <w:name w:val="شبكة فاتحة - تمييز 11"/>
    <w:basedOn w:val="TableNormal"/>
    <w:next w:val="LightGrid-Accent1"/>
    <w:uiPriority w:val="62"/>
    <w:rsid w:val="00DD1C1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شبكة فاتحة - تمييز 111"/>
    <w:basedOn w:val="TableNormal"/>
    <w:next w:val="LightGrid-Accent1"/>
    <w:uiPriority w:val="62"/>
    <w:rsid w:val="00A636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8897">
      <w:bodyDiv w:val="1"/>
      <w:marLeft w:val="0"/>
      <w:marRight w:val="0"/>
      <w:marTop w:val="0"/>
      <w:marBottom w:val="0"/>
      <w:divBdr>
        <w:top w:val="none" w:sz="0" w:space="0" w:color="auto"/>
        <w:left w:val="none" w:sz="0" w:space="0" w:color="auto"/>
        <w:bottom w:val="none" w:sz="0" w:space="0" w:color="auto"/>
        <w:right w:val="none" w:sz="0" w:space="0" w:color="auto"/>
      </w:divBdr>
    </w:div>
    <w:div w:id="55053140">
      <w:bodyDiv w:val="1"/>
      <w:marLeft w:val="0"/>
      <w:marRight w:val="0"/>
      <w:marTop w:val="0"/>
      <w:marBottom w:val="0"/>
      <w:divBdr>
        <w:top w:val="none" w:sz="0" w:space="0" w:color="auto"/>
        <w:left w:val="none" w:sz="0" w:space="0" w:color="auto"/>
        <w:bottom w:val="none" w:sz="0" w:space="0" w:color="auto"/>
        <w:right w:val="none" w:sz="0" w:space="0" w:color="auto"/>
      </w:divBdr>
    </w:div>
    <w:div w:id="97213675">
      <w:bodyDiv w:val="1"/>
      <w:marLeft w:val="0"/>
      <w:marRight w:val="0"/>
      <w:marTop w:val="0"/>
      <w:marBottom w:val="0"/>
      <w:divBdr>
        <w:top w:val="none" w:sz="0" w:space="0" w:color="auto"/>
        <w:left w:val="none" w:sz="0" w:space="0" w:color="auto"/>
        <w:bottom w:val="none" w:sz="0" w:space="0" w:color="auto"/>
        <w:right w:val="none" w:sz="0" w:space="0" w:color="auto"/>
      </w:divBdr>
    </w:div>
    <w:div w:id="670911778">
      <w:bodyDiv w:val="1"/>
      <w:marLeft w:val="0"/>
      <w:marRight w:val="0"/>
      <w:marTop w:val="0"/>
      <w:marBottom w:val="0"/>
      <w:divBdr>
        <w:top w:val="none" w:sz="0" w:space="0" w:color="auto"/>
        <w:left w:val="none" w:sz="0" w:space="0" w:color="auto"/>
        <w:bottom w:val="none" w:sz="0" w:space="0" w:color="auto"/>
        <w:right w:val="none" w:sz="0" w:space="0" w:color="auto"/>
      </w:divBdr>
    </w:div>
    <w:div w:id="775751600">
      <w:bodyDiv w:val="1"/>
      <w:marLeft w:val="0"/>
      <w:marRight w:val="0"/>
      <w:marTop w:val="0"/>
      <w:marBottom w:val="0"/>
      <w:divBdr>
        <w:top w:val="none" w:sz="0" w:space="0" w:color="auto"/>
        <w:left w:val="none" w:sz="0" w:space="0" w:color="auto"/>
        <w:bottom w:val="none" w:sz="0" w:space="0" w:color="auto"/>
        <w:right w:val="none" w:sz="0" w:space="0" w:color="auto"/>
      </w:divBdr>
    </w:div>
    <w:div w:id="779226649">
      <w:bodyDiv w:val="1"/>
      <w:marLeft w:val="0"/>
      <w:marRight w:val="0"/>
      <w:marTop w:val="0"/>
      <w:marBottom w:val="0"/>
      <w:divBdr>
        <w:top w:val="none" w:sz="0" w:space="0" w:color="auto"/>
        <w:left w:val="none" w:sz="0" w:space="0" w:color="auto"/>
        <w:bottom w:val="none" w:sz="0" w:space="0" w:color="auto"/>
        <w:right w:val="none" w:sz="0" w:space="0" w:color="auto"/>
      </w:divBdr>
    </w:div>
    <w:div w:id="921064294">
      <w:bodyDiv w:val="1"/>
      <w:marLeft w:val="0"/>
      <w:marRight w:val="0"/>
      <w:marTop w:val="0"/>
      <w:marBottom w:val="0"/>
      <w:divBdr>
        <w:top w:val="none" w:sz="0" w:space="0" w:color="auto"/>
        <w:left w:val="none" w:sz="0" w:space="0" w:color="auto"/>
        <w:bottom w:val="none" w:sz="0" w:space="0" w:color="auto"/>
        <w:right w:val="none" w:sz="0" w:space="0" w:color="auto"/>
      </w:divBdr>
    </w:div>
    <w:div w:id="1041855867">
      <w:bodyDiv w:val="1"/>
      <w:marLeft w:val="0"/>
      <w:marRight w:val="0"/>
      <w:marTop w:val="0"/>
      <w:marBottom w:val="0"/>
      <w:divBdr>
        <w:top w:val="none" w:sz="0" w:space="0" w:color="auto"/>
        <w:left w:val="none" w:sz="0" w:space="0" w:color="auto"/>
        <w:bottom w:val="none" w:sz="0" w:space="0" w:color="auto"/>
        <w:right w:val="none" w:sz="0" w:space="0" w:color="auto"/>
      </w:divBdr>
    </w:div>
    <w:div w:id="1104157439">
      <w:bodyDiv w:val="1"/>
      <w:marLeft w:val="0"/>
      <w:marRight w:val="0"/>
      <w:marTop w:val="0"/>
      <w:marBottom w:val="0"/>
      <w:divBdr>
        <w:top w:val="none" w:sz="0" w:space="0" w:color="auto"/>
        <w:left w:val="none" w:sz="0" w:space="0" w:color="auto"/>
        <w:bottom w:val="none" w:sz="0" w:space="0" w:color="auto"/>
        <w:right w:val="none" w:sz="0" w:space="0" w:color="auto"/>
      </w:divBdr>
    </w:div>
    <w:div w:id="1137601586">
      <w:bodyDiv w:val="1"/>
      <w:marLeft w:val="0"/>
      <w:marRight w:val="0"/>
      <w:marTop w:val="0"/>
      <w:marBottom w:val="0"/>
      <w:divBdr>
        <w:top w:val="none" w:sz="0" w:space="0" w:color="auto"/>
        <w:left w:val="none" w:sz="0" w:space="0" w:color="auto"/>
        <w:bottom w:val="none" w:sz="0" w:space="0" w:color="auto"/>
        <w:right w:val="none" w:sz="0" w:space="0" w:color="auto"/>
      </w:divBdr>
    </w:div>
    <w:div w:id="1263337722">
      <w:bodyDiv w:val="1"/>
      <w:marLeft w:val="0"/>
      <w:marRight w:val="0"/>
      <w:marTop w:val="0"/>
      <w:marBottom w:val="0"/>
      <w:divBdr>
        <w:top w:val="none" w:sz="0" w:space="0" w:color="auto"/>
        <w:left w:val="none" w:sz="0" w:space="0" w:color="auto"/>
        <w:bottom w:val="none" w:sz="0" w:space="0" w:color="auto"/>
        <w:right w:val="none" w:sz="0" w:space="0" w:color="auto"/>
      </w:divBdr>
    </w:div>
    <w:div w:id="1291983760">
      <w:bodyDiv w:val="1"/>
      <w:marLeft w:val="0"/>
      <w:marRight w:val="0"/>
      <w:marTop w:val="0"/>
      <w:marBottom w:val="0"/>
      <w:divBdr>
        <w:top w:val="none" w:sz="0" w:space="0" w:color="auto"/>
        <w:left w:val="none" w:sz="0" w:space="0" w:color="auto"/>
        <w:bottom w:val="none" w:sz="0" w:space="0" w:color="auto"/>
        <w:right w:val="none" w:sz="0" w:space="0" w:color="auto"/>
      </w:divBdr>
    </w:div>
    <w:div w:id="1296369803">
      <w:bodyDiv w:val="1"/>
      <w:marLeft w:val="0"/>
      <w:marRight w:val="0"/>
      <w:marTop w:val="0"/>
      <w:marBottom w:val="0"/>
      <w:divBdr>
        <w:top w:val="none" w:sz="0" w:space="0" w:color="auto"/>
        <w:left w:val="none" w:sz="0" w:space="0" w:color="auto"/>
        <w:bottom w:val="none" w:sz="0" w:space="0" w:color="auto"/>
        <w:right w:val="none" w:sz="0" w:space="0" w:color="auto"/>
      </w:divBdr>
      <w:divsChild>
        <w:div w:id="913008005">
          <w:marLeft w:val="0"/>
          <w:marRight w:val="0"/>
          <w:marTop w:val="0"/>
          <w:marBottom w:val="240"/>
          <w:divBdr>
            <w:top w:val="none" w:sz="0" w:space="0" w:color="auto"/>
            <w:left w:val="none" w:sz="0" w:space="0" w:color="auto"/>
            <w:bottom w:val="none" w:sz="0" w:space="0" w:color="auto"/>
            <w:right w:val="none" w:sz="0" w:space="0" w:color="auto"/>
          </w:divBdr>
        </w:div>
      </w:divsChild>
    </w:div>
    <w:div w:id="1478381499">
      <w:bodyDiv w:val="1"/>
      <w:marLeft w:val="0"/>
      <w:marRight w:val="0"/>
      <w:marTop w:val="0"/>
      <w:marBottom w:val="0"/>
      <w:divBdr>
        <w:top w:val="none" w:sz="0" w:space="0" w:color="auto"/>
        <w:left w:val="none" w:sz="0" w:space="0" w:color="auto"/>
        <w:bottom w:val="none" w:sz="0" w:space="0" w:color="auto"/>
        <w:right w:val="none" w:sz="0" w:space="0" w:color="auto"/>
      </w:divBdr>
      <w:divsChild>
        <w:div w:id="2128115519">
          <w:marLeft w:val="0"/>
          <w:marRight w:val="0"/>
          <w:marTop w:val="0"/>
          <w:marBottom w:val="0"/>
          <w:divBdr>
            <w:top w:val="none" w:sz="0" w:space="0" w:color="auto"/>
            <w:left w:val="none" w:sz="0" w:space="0" w:color="auto"/>
            <w:bottom w:val="none" w:sz="0" w:space="0" w:color="auto"/>
            <w:right w:val="none" w:sz="0" w:space="0" w:color="auto"/>
          </w:divBdr>
        </w:div>
        <w:div w:id="1468544720">
          <w:marLeft w:val="0"/>
          <w:marRight w:val="0"/>
          <w:marTop w:val="0"/>
          <w:marBottom w:val="0"/>
          <w:divBdr>
            <w:top w:val="none" w:sz="0" w:space="0" w:color="auto"/>
            <w:left w:val="none" w:sz="0" w:space="0" w:color="auto"/>
            <w:bottom w:val="none" w:sz="0" w:space="0" w:color="auto"/>
            <w:right w:val="none" w:sz="0" w:space="0" w:color="auto"/>
          </w:divBdr>
        </w:div>
      </w:divsChild>
    </w:div>
    <w:div w:id="1490053692">
      <w:bodyDiv w:val="1"/>
      <w:marLeft w:val="0"/>
      <w:marRight w:val="0"/>
      <w:marTop w:val="0"/>
      <w:marBottom w:val="0"/>
      <w:divBdr>
        <w:top w:val="none" w:sz="0" w:space="0" w:color="auto"/>
        <w:left w:val="none" w:sz="0" w:space="0" w:color="auto"/>
        <w:bottom w:val="none" w:sz="0" w:space="0" w:color="auto"/>
        <w:right w:val="none" w:sz="0" w:space="0" w:color="auto"/>
      </w:divBdr>
    </w:div>
    <w:div w:id="1511330909">
      <w:bodyDiv w:val="1"/>
      <w:marLeft w:val="0"/>
      <w:marRight w:val="0"/>
      <w:marTop w:val="0"/>
      <w:marBottom w:val="0"/>
      <w:divBdr>
        <w:top w:val="none" w:sz="0" w:space="0" w:color="auto"/>
        <w:left w:val="none" w:sz="0" w:space="0" w:color="auto"/>
        <w:bottom w:val="none" w:sz="0" w:space="0" w:color="auto"/>
        <w:right w:val="none" w:sz="0" w:space="0" w:color="auto"/>
      </w:divBdr>
    </w:div>
    <w:div w:id="1683779926">
      <w:bodyDiv w:val="1"/>
      <w:marLeft w:val="0"/>
      <w:marRight w:val="0"/>
      <w:marTop w:val="0"/>
      <w:marBottom w:val="0"/>
      <w:divBdr>
        <w:top w:val="none" w:sz="0" w:space="0" w:color="auto"/>
        <w:left w:val="none" w:sz="0" w:space="0" w:color="auto"/>
        <w:bottom w:val="none" w:sz="0" w:space="0" w:color="auto"/>
        <w:right w:val="none" w:sz="0" w:space="0" w:color="auto"/>
      </w:divBdr>
    </w:div>
    <w:div w:id="1733038533">
      <w:bodyDiv w:val="1"/>
      <w:marLeft w:val="0"/>
      <w:marRight w:val="0"/>
      <w:marTop w:val="0"/>
      <w:marBottom w:val="0"/>
      <w:divBdr>
        <w:top w:val="none" w:sz="0" w:space="0" w:color="auto"/>
        <w:left w:val="none" w:sz="0" w:space="0" w:color="auto"/>
        <w:bottom w:val="none" w:sz="0" w:space="0" w:color="auto"/>
        <w:right w:val="none" w:sz="0" w:space="0" w:color="auto"/>
      </w:divBdr>
    </w:div>
    <w:div w:id="1767578813">
      <w:bodyDiv w:val="1"/>
      <w:marLeft w:val="0"/>
      <w:marRight w:val="0"/>
      <w:marTop w:val="0"/>
      <w:marBottom w:val="0"/>
      <w:divBdr>
        <w:top w:val="none" w:sz="0" w:space="0" w:color="auto"/>
        <w:left w:val="none" w:sz="0" w:space="0" w:color="auto"/>
        <w:bottom w:val="none" w:sz="0" w:space="0" w:color="auto"/>
        <w:right w:val="none" w:sz="0" w:space="0" w:color="auto"/>
      </w:divBdr>
    </w:div>
    <w:div w:id="1860895606">
      <w:bodyDiv w:val="1"/>
      <w:marLeft w:val="0"/>
      <w:marRight w:val="0"/>
      <w:marTop w:val="0"/>
      <w:marBottom w:val="0"/>
      <w:divBdr>
        <w:top w:val="none" w:sz="0" w:space="0" w:color="auto"/>
        <w:left w:val="none" w:sz="0" w:space="0" w:color="auto"/>
        <w:bottom w:val="none" w:sz="0" w:space="0" w:color="auto"/>
        <w:right w:val="none" w:sz="0" w:space="0" w:color="auto"/>
      </w:divBdr>
    </w:div>
    <w:div w:id="1934708103">
      <w:bodyDiv w:val="1"/>
      <w:marLeft w:val="0"/>
      <w:marRight w:val="0"/>
      <w:marTop w:val="0"/>
      <w:marBottom w:val="0"/>
      <w:divBdr>
        <w:top w:val="none" w:sz="0" w:space="0" w:color="auto"/>
        <w:left w:val="none" w:sz="0" w:space="0" w:color="auto"/>
        <w:bottom w:val="none" w:sz="0" w:space="0" w:color="auto"/>
        <w:right w:val="none" w:sz="0" w:space="0" w:color="auto"/>
      </w:divBdr>
    </w:div>
    <w:div w:id="20568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d@utq.edu.iq" TargetMode="External"/><Relationship Id="rId13" Type="http://schemas.openxmlformats.org/officeDocument/2006/relationships/chart" Target="charts/chart4.xml"/><Relationship Id="rId18" Type="http://schemas.openxmlformats.org/officeDocument/2006/relationships/hyperlink" Target="https://thejournalofheadacheandpain.biomedcentra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1016/j.intimp.2022.108634" TargetMode="External"/><Relationship Id="rId4" Type="http://schemas.openxmlformats.org/officeDocument/2006/relationships/settings" Target="settings.xml"/><Relationship Id="rId9" Type="http://schemas.openxmlformats.org/officeDocument/2006/relationships/hyperlink" Target="mailto:abdulla72288@yahoo.com" TargetMode="External"/><Relationship Id="rId14" Type="http://schemas.openxmlformats.org/officeDocument/2006/relationships/hyperlink" Target="javascrip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155074365704288E-2"/>
          <c:y val="5.1400320748574119E-2"/>
          <c:w val="0.90602602799650045"/>
          <c:h val="0.8326195683872849"/>
        </c:manualLayout>
      </c:layout>
      <c:bar3DChart>
        <c:barDir val="col"/>
        <c:grouping val="clustered"/>
        <c:varyColors val="0"/>
        <c:ser>
          <c:idx val="0"/>
          <c:order val="0"/>
          <c:tx>
            <c:strRef>
              <c:f>ورقة1!$M$5</c:f>
              <c:strCache>
                <c:ptCount val="1"/>
                <c:pt idx="0">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ورقة1!$L$6:$L$10</c:f>
              <c:strCache>
                <c:ptCount val="5"/>
                <c:pt idx="0">
                  <c:v>&lt;6M</c:v>
                </c:pt>
                <c:pt idx="1">
                  <c:v>6-12M</c:v>
                </c:pt>
                <c:pt idx="2">
                  <c:v>1-2years</c:v>
                </c:pt>
                <c:pt idx="3">
                  <c:v>2-5 yrs</c:v>
                </c:pt>
                <c:pt idx="4">
                  <c:v>&gt;5yrs</c:v>
                </c:pt>
              </c:strCache>
            </c:strRef>
          </c:cat>
          <c:val>
            <c:numRef>
              <c:f>ورقة1!$M$6:$M$10</c:f>
              <c:numCache>
                <c:formatCode>General</c:formatCode>
                <c:ptCount val="5"/>
                <c:pt idx="0">
                  <c:v>56</c:v>
                </c:pt>
                <c:pt idx="1">
                  <c:v>51</c:v>
                </c:pt>
                <c:pt idx="2">
                  <c:v>19</c:v>
                </c:pt>
                <c:pt idx="3">
                  <c:v>3</c:v>
                </c:pt>
                <c:pt idx="4">
                  <c:v>4</c:v>
                </c:pt>
              </c:numCache>
            </c:numRef>
          </c:val>
          <c:extLst>
            <c:ext xmlns:c16="http://schemas.microsoft.com/office/drawing/2014/chart" uri="{C3380CC4-5D6E-409C-BE32-E72D297353CC}">
              <c16:uniqueId val="{00000000-4B69-4CDA-B7B8-F174F6986534}"/>
            </c:ext>
          </c:extLst>
        </c:ser>
        <c:ser>
          <c:idx val="1"/>
          <c:order val="1"/>
          <c:tx>
            <c:strRef>
              <c:f>ورقة1!$N$5</c:f>
              <c:strCache>
                <c:ptCount val="1"/>
                <c:pt idx="0">
                  <c:v>Percent</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ورقة1!$L$6:$L$10</c:f>
              <c:strCache>
                <c:ptCount val="5"/>
                <c:pt idx="0">
                  <c:v>&lt;6M</c:v>
                </c:pt>
                <c:pt idx="1">
                  <c:v>6-12M</c:v>
                </c:pt>
                <c:pt idx="2">
                  <c:v>1-2years</c:v>
                </c:pt>
                <c:pt idx="3">
                  <c:v>2-5 yrs</c:v>
                </c:pt>
                <c:pt idx="4">
                  <c:v>&gt;5yrs</c:v>
                </c:pt>
              </c:strCache>
            </c:strRef>
          </c:cat>
          <c:val>
            <c:numRef>
              <c:f>ورقة1!$N$6:$N$10</c:f>
              <c:numCache>
                <c:formatCode>General</c:formatCode>
                <c:ptCount val="5"/>
                <c:pt idx="0">
                  <c:v>42.1</c:v>
                </c:pt>
                <c:pt idx="1">
                  <c:v>38.299999999999997</c:v>
                </c:pt>
                <c:pt idx="2">
                  <c:v>14.3</c:v>
                </c:pt>
                <c:pt idx="3">
                  <c:v>2.2999999999999998</c:v>
                </c:pt>
                <c:pt idx="4">
                  <c:v>3</c:v>
                </c:pt>
              </c:numCache>
            </c:numRef>
          </c:val>
          <c:extLst>
            <c:ext xmlns:c16="http://schemas.microsoft.com/office/drawing/2014/chart" uri="{C3380CC4-5D6E-409C-BE32-E72D297353CC}">
              <c16:uniqueId val="{00000001-4B69-4CDA-B7B8-F174F6986534}"/>
            </c:ext>
          </c:extLst>
        </c:ser>
        <c:dLbls>
          <c:showLegendKey val="0"/>
          <c:showVal val="0"/>
          <c:showCatName val="0"/>
          <c:showSerName val="0"/>
          <c:showPercent val="0"/>
          <c:showBubbleSize val="0"/>
        </c:dLbls>
        <c:gapWidth val="65"/>
        <c:shape val="cylinder"/>
        <c:axId val="96195712"/>
        <c:axId val="96197248"/>
        <c:axId val="0"/>
      </c:bar3DChart>
      <c:catAx>
        <c:axId val="9619571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6197248"/>
        <c:crosses val="autoZero"/>
        <c:auto val="1"/>
        <c:lblAlgn val="ctr"/>
        <c:lblOffset val="100"/>
        <c:noMultiLvlLbl val="0"/>
      </c:catAx>
      <c:valAx>
        <c:axId val="961972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6195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513487984911364E-2"/>
          <c:y val="9.1201718217797212E-2"/>
          <c:w val="0.88829615048118993"/>
          <c:h val="0.8148450714494021"/>
        </c:manualLayout>
      </c:layout>
      <c:bar3DChart>
        <c:barDir val="col"/>
        <c:grouping val="clustered"/>
        <c:varyColors val="0"/>
        <c:ser>
          <c:idx val="0"/>
          <c:order val="0"/>
          <c:tx>
            <c:strRef>
              <c:f>ورقة1!$AK$3:$AK$4</c:f>
              <c:strCache>
                <c:ptCount val="1"/>
                <c:pt idx="0">
                  <c:v>fatherEducation 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ورقة1!$AJ$5:$AJ$9</c:f>
              <c:strCache>
                <c:ptCount val="5"/>
                <c:pt idx="0">
                  <c:v>illiterate &amp;or read</c:v>
                </c:pt>
                <c:pt idx="1">
                  <c:v>primary </c:v>
                </c:pt>
                <c:pt idx="2">
                  <c:v>intermediate</c:v>
                </c:pt>
                <c:pt idx="3">
                  <c:v>secondary</c:v>
                </c:pt>
                <c:pt idx="4">
                  <c:v>basic college &amp;&gt;</c:v>
                </c:pt>
              </c:strCache>
            </c:strRef>
          </c:cat>
          <c:val>
            <c:numRef>
              <c:f>ورقة1!$AK$5:$AK$9</c:f>
              <c:numCache>
                <c:formatCode>General</c:formatCode>
                <c:ptCount val="5"/>
              </c:numCache>
            </c:numRef>
          </c:val>
          <c:extLst>
            <c:ext xmlns:c16="http://schemas.microsoft.com/office/drawing/2014/chart" uri="{C3380CC4-5D6E-409C-BE32-E72D297353CC}">
              <c16:uniqueId val="{00000000-1BEB-4F0E-84AC-CC98FF156E97}"/>
            </c:ext>
          </c:extLst>
        </c:ser>
        <c:ser>
          <c:idx val="1"/>
          <c:order val="1"/>
          <c:tx>
            <c:strRef>
              <c:f>ورقة1!$AL$3:$AL$4</c:f>
              <c:strCache>
                <c:ptCount val="1"/>
                <c:pt idx="0">
                  <c:v>fatherEducation Percent</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ورقة1!$AJ$5:$AJ$9</c:f>
              <c:strCache>
                <c:ptCount val="5"/>
                <c:pt idx="0">
                  <c:v>illiterate &amp;or read</c:v>
                </c:pt>
                <c:pt idx="1">
                  <c:v>primary </c:v>
                </c:pt>
                <c:pt idx="2">
                  <c:v>intermediate</c:v>
                </c:pt>
                <c:pt idx="3">
                  <c:v>secondary</c:v>
                </c:pt>
                <c:pt idx="4">
                  <c:v>basic college &amp;&gt;</c:v>
                </c:pt>
              </c:strCache>
            </c:strRef>
          </c:cat>
          <c:val>
            <c:numRef>
              <c:f>ورقة1!$AL$5:$AL$9</c:f>
              <c:numCache>
                <c:formatCode>General</c:formatCode>
                <c:ptCount val="5"/>
                <c:pt idx="0">
                  <c:v>30.1</c:v>
                </c:pt>
                <c:pt idx="1">
                  <c:v>37.6</c:v>
                </c:pt>
                <c:pt idx="2">
                  <c:v>17.3</c:v>
                </c:pt>
                <c:pt idx="3">
                  <c:v>4.5</c:v>
                </c:pt>
                <c:pt idx="4">
                  <c:v>10.5</c:v>
                </c:pt>
              </c:numCache>
            </c:numRef>
          </c:val>
          <c:extLst>
            <c:ext xmlns:c16="http://schemas.microsoft.com/office/drawing/2014/chart" uri="{C3380CC4-5D6E-409C-BE32-E72D297353CC}">
              <c16:uniqueId val="{00000001-1BEB-4F0E-84AC-CC98FF156E97}"/>
            </c:ext>
          </c:extLst>
        </c:ser>
        <c:ser>
          <c:idx val="2"/>
          <c:order val="2"/>
          <c:tx>
            <c:strRef>
              <c:f>ورقة1!$AM$3:$AM$4</c:f>
              <c:strCache>
                <c:ptCount val="1"/>
                <c:pt idx="0">
                  <c:v>mothereducation Frequency</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ورقة1!$AJ$5:$AJ$9</c:f>
              <c:strCache>
                <c:ptCount val="5"/>
                <c:pt idx="0">
                  <c:v>illiterate &amp;or read</c:v>
                </c:pt>
                <c:pt idx="1">
                  <c:v>primary </c:v>
                </c:pt>
                <c:pt idx="2">
                  <c:v>intermediate</c:v>
                </c:pt>
                <c:pt idx="3">
                  <c:v>secondary</c:v>
                </c:pt>
                <c:pt idx="4">
                  <c:v>basic college &amp;&gt;</c:v>
                </c:pt>
              </c:strCache>
            </c:strRef>
          </c:cat>
          <c:val>
            <c:numRef>
              <c:f>ورقة1!$AM$5:$AM$9</c:f>
              <c:numCache>
                <c:formatCode>General</c:formatCode>
                <c:ptCount val="5"/>
              </c:numCache>
            </c:numRef>
          </c:val>
          <c:extLst>
            <c:ext xmlns:c16="http://schemas.microsoft.com/office/drawing/2014/chart" uri="{C3380CC4-5D6E-409C-BE32-E72D297353CC}">
              <c16:uniqueId val="{00000002-1BEB-4F0E-84AC-CC98FF156E97}"/>
            </c:ext>
          </c:extLst>
        </c:ser>
        <c:ser>
          <c:idx val="3"/>
          <c:order val="3"/>
          <c:tx>
            <c:strRef>
              <c:f>ورقة1!$AN$3:$AN$4</c:f>
              <c:strCache>
                <c:ptCount val="1"/>
                <c:pt idx="0">
                  <c:v>mothereducation Percent</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dLbl>
              <c:idx val="1"/>
              <c:layout>
                <c:manualLayout>
                  <c:x val="2.777777777777777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EB-4F0E-84AC-CC98FF156E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ورقة1!$AJ$5:$AJ$9</c:f>
              <c:strCache>
                <c:ptCount val="5"/>
                <c:pt idx="0">
                  <c:v>illiterate &amp;or read</c:v>
                </c:pt>
                <c:pt idx="1">
                  <c:v>primary </c:v>
                </c:pt>
                <c:pt idx="2">
                  <c:v>intermediate</c:v>
                </c:pt>
                <c:pt idx="3">
                  <c:v>secondary</c:v>
                </c:pt>
                <c:pt idx="4">
                  <c:v>basic college &amp;&gt;</c:v>
                </c:pt>
              </c:strCache>
            </c:strRef>
          </c:cat>
          <c:val>
            <c:numRef>
              <c:f>ورقة1!$AN$5:$AN$9</c:f>
              <c:numCache>
                <c:formatCode>General</c:formatCode>
                <c:ptCount val="5"/>
                <c:pt idx="0">
                  <c:v>38.299999999999997</c:v>
                </c:pt>
                <c:pt idx="1">
                  <c:v>38.299999999999997</c:v>
                </c:pt>
                <c:pt idx="2">
                  <c:v>9.8000000000000007</c:v>
                </c:pt>
                <c:pt idx="3">
                  <c:v>3.8</c:v>
                </c:pt>
                <c:pt idx="4">
                  <c:v>9.8000000000000007</c:v>
                </c:pt>
              </c:numCache>
            </c:numRef>
          </c:val>
          <c:extLst>
            <c:ext xmlns:c16="http://schemas.microsoft.com/office/drawing/2014/chart" uri="{C3380CC4-5D6E-409C-BE32-E72D297353CC}">
              <c16:uniqueId val="{00000004-1BEB-4F0E-84AC-CC98FF156E97}"/>
            </c:ext>
          </c:extLst>
        </c:ser>
        <c:dLbls>
          <c:showLegendKey val="0"/>
          <c:showVal val="0"/>
          <c:showCatName val="0"/>
          <c:showSerName val="0"/>
          <c:showPercent val="0"/>
          <c:showBubbleSize val="0"/>
        </c:dLbls>
        <c:gapWidth val="65"/>
        <c:shape val="cylinder"/>
        <c:axId val="96163712"/>
        <c:axId val="96165248"/>
        <c:axId val="0"/>
      </c:bar3DChart>
      <c:catAx>
        <c:axId val="96163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6165248"/>
        <c:crosses val="autoZero"/>
        <c:auto val="1"/>
        <c:lblAlgn val="ctr"/>
        <c:lblOffset val="100"/>
        <c:noMultiLvlLbl val="0"/>
      </c:catAx>
      <c:valAx>
        <c:axId val="961652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6163712"/>
        <c:crosses val="autoZero"/>
        <c:crossBetween val="between"/>
      </c:valAx>
      <c:spPr>
        <a:noFill/>
        <a:ln>
          <a:noFill/>
        </a:ln>
        <a:effectLst/>
      </c:spPr>
    </c:plotArea>
    <c:legend>
      <c:legendPos val="b"/>
      <c:legendEntry>
        <c:idx val="0"/>
        <c:delete val="1"/>
      </c:legendEntry>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ورقة1!$DQ$4</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ورقة1!$DP$5:$DP$8</c:f>
              <c:strCache>
                <c:ptCount val="4"/>
                <c:pt idx="0">
                  <c:v>improved</c:v>
                </c:pt>
                <c:pt idx="1">
                  <c:v>partially improved</c:v>
                </c:pt>
                <c:pt idx="2">
                  <c:v>not improved</c:v>
                </c:pt>
                <c:pt idx="3">
                  <c:v>worsen</c:v>
                </c:pt>
              </c:strCache>
            </c:strRef>
          </c:cat>
          <c:val>
            <c:numRef>
              <c:f>ورقة1!$DQ$5:$DQ$8</c:f>
              <c:numCache>
                <c:formatCode>General</c:formatCode>
                <c:ptCount val="4"/>
                <c:pt idx="0">
                  <c:v>15</c:v>
                </c:pt>
                <c:pt idx="1">
                  <c:v>40</c:v>
                </c:pt>
                <c:pt idx="2">
                  <c:v>53</c:v>
                </c:pt>
                <c:pt idx="3">
                  <c:v>25</c:v>
                </c:pt>
              </c:numCache>
            </c:numRef>
          </c:val>
          <c:extLst>
            <c:ext xmlns:c16="http://schemas.microsoft.com/office/drawing/2014/chart" uri="{C3380CC4-5D6E-409C-BE32-E72D297353CC}">
              <c16:uniqueId val="{00000000-60A9-4BE1-99FF-F871003DB97F}"/>
            </c:ext>
          </c:extLst>
        </c:ser>
        <c:ser>
          <c:idx val="1"/>
          <c:order val="1"/>
          <c:tx>
            <c:strRef>
              <c:f>ورقة1!$DR$4</c:f>
              <c:strCache>
                <c:ptCount val="1"/>
                <c:pt idx="0">
                  <c:v>Percent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ورقة1!$DP$5:$DP$8</c:f>
              <c:strCache>
                <c:ptCount val="4"/>
                <c:pt idx="0">
                  <c:v>improved</c:v>
                </c:pt>
                <c:pt idx="1">
                  <c:v>partially improved</c:v>
                </c:pt>
                <c:pt idx="2">
                  <c:v>not improved</c:v>
                </c:pt>
                <c:pt idx="3">
                  <c:v>worsen</c:v>
                </c:pt>
              </c:strCache>
            </c:strRef>
          </c:cat>
          <c:val>
            <c:numRef>
              <c:f>ورقة1!$DR$5:$DR$8</c:f>
              <c:numCache>
                <c:formatCode>General</c:formatCode>
                <c:ptCount val="4"/>
                <c:pt idx="0">
                  <c:v>11.3</c:v>
                </c:pt>
                <c:pt idx="1">
                  <c:v>30.1</c:v>
                </c:pt>
                <c:pt idx="2">
                  <c:v>39.799999999999997</c:v>
                </c:pt>
                <c:pt idx="3">
                  <c:v>18.8</c:v>
                </c:pt>
              </c:numCache>
            </c:numRef>
          </c:val>
          <c:extLst>
            <c:ext xmlns:c16="http://schemas.microsoft.com/office/drawing/2014/chart" uri="{C3380CC4-5D6E-409C-BE32-E72D297353CC}">
              <c16:uniqueId val="{00000001-60A9-4BE1-99FF-F871003DB97F}"/>
            </c:ext>
          </c:extLst>
        </c:ser>
        <c:dLbls>
          <c:showLegendKey val="0"/>
          <c:showVal val="0"/>
          <c:showCatName val="0"/>
          <c:showSerName val="0"/>
          <c:showPercent val="0"/>
          <c:showBubbleSize val="0"/>
        </c:dLbls>
        <c:gapWidth val="150"/>
        <c:shape val="pyramid"/>
        <c:axId val="95790976"/>
        <c:axId val="95792512"/>
        <c:axId val="0"/>
      </c:bar3DChart>
      <c:catAx>
        <c:axId val="95790976"/>
        <c:scaling>
          <c:orientation val="minMax"/>
        </c:scaling>
        <c:delete val="0"/>
        <c:axPos val="b"/>
        <c:numFmt formatCode="General" sourceLinked="0"/>
        <c:majorTickMark val="out"/>
        <c:minorTickMark val="none"/>
        <c:tickLblPos val="nextTo"/>
        <c:crossAx val="95792512"/>
        <c:crosses val="autoZero"/>
        <c:auto val="1"/>
        <c:lblAlgn val="ctr"/>
        <c:lblOffset val="100"/>
        <c:noMultiLvlLbl val="0"/>
      </c:catAx>
      <c:valAx>
        <c:axId val="95792512"/>
        <c:scaling>
          <c:orientation val="minMax"/>
        </c:scaling>
        <c:delete val="0"/>
        <c:axPos val="l"/>
        <c:majorGridlines/>
        <c:numFmt formatCode="General" sourceLinked="1"/>
        <c:majorTickMark val="out"/>
        <c:minorTickMark val="none"/>
        <c:tickLblPos val="nextTo"/>
        <c:crossAx val="9579097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view3D>
      <c:rotX val="15"/>
      <c:rotY val="20"/>
      <c:rAngAx val="0"/>
    </c:view3D>
    <c:floor>
      <c:thickness val="0"/>
      <c:spPr>
        <a:noFill/>
      </c:spPr>
    </c:floor>
    <c:sideWall>
      <c:thickness val="0"/>
      <c:spPr>
        <a:noFill/>
      </c:spPr>
    </c:sideWall>
    <c:backWall>
      <c:thickness val="0"/>
      <c:spPr>
        <a:noFill/>
      </c:spPr>
    </c:backWall>
    <c:plotArea>
      <c:layout>
        <c:manualLayout>
          <c:layoutTarget val="inner"/>
          <c:xMode val="edge"/>
          <c:yMode val="edge"/>
          <c:x val="0.11679241880033575"/>
          <c:y val="4.4966353269241921E-2"/>
          <c:w val="0.81286789151356076"/>
          <c:h val="0.8418788276465442"/>
        </c:manualLayout>
      </c:layout>
      <c:bar3DChart>
        <c:barDir val="col"/>
        <c:grouping val="clustered"/>
        <c:varyColors val="0"/>
        <c:ser>
          <c:idx val="0"/>
          <c:order val="0"/>
          <c:tx>
            <c:strRef>
              <c:f>ورقة1!$EH$6</c:f>
              <c:strCache>
                <c:ptCount val="1"/>
                <c:pt idx="0">
                  <c:v>had compilication</c:v>
                </c:pt>
              </c:strCache>
            </c:strRef>
          </c:tx>
          <c:invertIfNegative val="0"/>
          <c:dLbls>
            <c:dLbl>
              <c:idx val="1"/>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23-4056-8D84-79493332ECD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ورقة1!$EI$5:$EJ$5</c:f>
              <c:strCache>
                <c:ptCount val="2"/>
                <c:pt idx="0">
                  <c:v>Frequency</c:v>
                </c:pt>
                <c:pt idx="1">
                  <c:v>Percent</c:v>
                </c:pt>
              </c:strCache>
            </c:strRef>
          </c:cat>
          <c:val>
            <c:numRef>
              <c:f>ورقة1!$EI$6:$EJ$6</c:f>
              <c:numCache>
                <c:formatCode>General</c:formatCode>
                <c:ptCount val="2"/>
                <c:pt idx="0">
                  <c:v>12</c:v>
                </c:pt>
                <c:pt idx="1">
                  <c:v>9</c:v>
                </c:pt>
              </c:numCache>
            </c:numRef>
          </c:val>
          <c:extLst>
            <c:ext xmlns:c16="http://schemas.microsoft.com/office/drawing/2014/chart" uri="{C3380CC4-5D6E-409C-BE32-E72D297353CC}">
              <c16:uniqueId val="{00000001-9A23-4056-8D84-79493332ECD6}"/>
            </c:ext>
          </c:extLst>
        </c:ser>
        <c:ser>
          <c:idx val="1"/>
          <c:order val="1"/>
          <c:tx>
            <c:strRef>
              <c:f>ورقة1!$EH$7</c:f>
              <c:strCache>
                <c:ptCount val="1"/>
                <c:pt idx="0">
                  <c:v>No complication</c:v>
                </c:pt>
              </c:strCache>
            </c:strRef>
          </c:tx>
          <c:invertIfNegative val="0"/>
          <c:dLbls>
            <c:dLbl>
              <c:idx val="1"/>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A23-4056-8D84-79493332ECD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ورقة1!$EI$5:$EJ$5</c:f>
              <c:strCache>
                <c:ptCount val="2"/>
                <c:pt idx="0">
                  <c:v>Frequency</c:v>
                </c:pt>
                <c:pt idx="1">
                  <c:v>Percent</c:v>
                </c:pt>
              </c:strCache>
            </c:strRef>
          </c:cat>
          <c:val>
            <c:numRef>
              <c:f>ورقة1!$EI$7:$EJ$7</c:f>
              <c:numCache>
                <c:formatCode>General</c:formatCode>
                <c:ptCount val="2"/>
                <c:pt idx="0">
                  <c:v>121</c:v>
                </c:pt>
                <c:pt idx="1">
                  <c:v>91</c:v>
                </c:pt>
              </c:numCache>
            </c:numRef>
          </c:val>
          <c:extLst>
            <c:ext xmlns:c16="http://schemas.microsoft.com/office/drawing/2014/chart" uri="{C3380CC4-5D6E-409C-BE32-E72D297353CC}">
              <c16:uniqueId val="{00000003-9A23-4056-8D84-79493332ECD6}"/>
            </c:ext>
          </c:extLst>
        </c:ser>
        <c:dLbls>
          <c:showLegendKey val="0"/>
          <c:showVal val="0"/>
          <c:showCatName val="0"/>
          <c:showSerName val="0"/>
          <c:showPercent val="0"/>
          <c:showBubbleSize val="0"/>
        </c:dLbls>
        <c:gapWidth val="150"/>
        <c:shape val="cylinder"/>
        <c:axId val="95753344"/>
        <c:axId val="95754880"/>
        <c:axId val="0"/>
      </c:bar3DChart>
      <c:catAx>
        <c:axId val="95753344"/>
        <c:scaling>
          <c:orientation val="minMax"/>
        </c:scaling>
        <c:delete val="0"/>
        <c:axPos val="b"/>
        <c:numFmt formatCode="General" sourceLinked="0"/>
        <c:majorTickMark val="out"/>
        <c:minorTickMark val="none"/>
        <c:tickLblPos val="nextTo"/>
        <c:crossAx val="95754880"/>
        <c:crosses val="autoZero"/>
        <c:auto val="1"/>
        <c:lblAlgn val="ctr"/>
        <c:lblOffset val="100"/>
        <c:noMultiLvlLbl val="0"/>
      </c:catAx>
      <c:valAx>
        <c:axId val="95754880"/>
        <c:scaling>
          <c:orientation val="minMax"/>
        </c:scaling>
        <c:delete val="0"/>
        <c:axPos val="l"/>
        <c:majorGridlines/>
        <c:numFmt formatCode="General" sourceLinked="1"/>
        <c:majorTickMark val="out"/>
        <c:minorTickMark val="none"/>
        <c:tickLblPos val="nextTo"/>
        <c:crossAx val="95753344"/>
        <c:crosses val="autoZero"/>
        <c:crossBetween val="between"/>
      </c:valAx>
    </c:plotArea>
    <c:legend>
      <c:legendPos val="r"/>
      <c:layout>
        <c:manualLayout>
          <c:xMode val="edge"/>
          <c:yMode val="edge"/>
          <c:x val="0.71840310586176714"/>
          <c:y val="8.8754009915427267E-3"/>
          <c:w val="0.2425563769025228"/>
          <c:h val="0.23168242217705995"/>
        </c:manualLayout>
      </c:layout>
      <c:overlay val="0"/>
    </c:legend>
    <c:plotVisOnly val="1"/>
    <c:dispBlanksAs val="zero"/>
    <c:showDLblsOverMax val="0"/>
  </c:chart>
  <c:spPr>
    <a:noFill/>
  </c:spPr>
  <c:txPr>
    <a:bodyPr/>
    <a:lstStyle/>
    <a:p>
      <a:pPr>
        <a:defRPr>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BEEE-8575-4A72-896F-FCFD8290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4450</Words>
  <Characters>25370</Characters>
  <Application>Microsoft Office Word</Application>
  <DocSecurity>0</DocSecurity>
  <Lines>211</Lines>
  <Paragraphs>59</Paragraphs>
  <ScaleCrop>false</ScaleCrop>
  <HeadingPairs>
    <vt:vector size="2" baseType="variant">
      <vt:variant>
        <vt:lpstr>العنوان</vt:lpstr>
      </vt:variant>
      <vt:variant>
        <vt:i4>1</vt:i4>
      </vt:variant>
    </vt:vector>
  </HeadingPairs>
  <TitlesOfParts>
    <vt:vector size="1" baseType="lpstr">
      <vt:lpstr>List of contents……………………………………………………….…………</vt:lpstr>
    </vt:vector>
  </TitlesOfParts>
  <Company>SACC</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contents……………………………………………………….…………</dc:title>
  <dc:creator>Maher</dc:creator>
  <cp:lastModifiedBy>Seshu Kumar Vandrangi</cp:lastModifiedBy>
  <cp:revision>5</cp:revision>
  <dcterms:created xsi:type="dcterms:W3CDTF">2022-05-02T09:06:00Z</dcterms:created>
  <dcterms:modified xsi:type="dcterms:W3CDTF">2022-05-13T16:29:00Z</dcterms:modified>
</cp:coreProperties>
</file>