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232" w:rsidRDefault="00D27232" w:rsidP="00D27232">
      <w:pPr>
        <w:pStyle w:val="Header"/>
        <w:tabs>
          <w:tab w:val="right" w:pos="9639"/>
        </w:tabs>
        <w:rPr>
          <w:rFonts w:ascii="Franklin Gothic Book" w:hAnsi="Franklin Gothic Book"/>
          <w:b/>
          <w:bCs/>
          <w:color w:val="2E74B5"/>
          <w:sz w:val="52"/>
          <w:szCs w:val="52"/>
        </w:rPr>
      </w:pPr>
      <w:r>
        <w:rPr>
          <w:noProof/>
        </w:rPr>
        <w:drawing>
          <wp:anchor distT="0" distB="0" distL="114300" distR="114300" simplePos="0" relativeHeight="251659264" behindDoc="0" locked="0" layoutInCell="1" allowOverlap="0" wp14:anchorId="64BA5222" wp14:editId="5AEDD211">
            <wp:simplePos x="0" y="0"/>
            <wp:positionH relativeFrom="margin">
              <wp:align>left</wp:align>
            </wp:positionH>
            <wp:positionV relativeFrom="margin">
              <wp:align>top</wp:align>
            </wp:positionV>
            <wp:extent cx="961390" cy="1010285"/>
            <wp:effectExtent l="0" t="0" r="0" b="0"/>
            <wp:wrapSquare wrapText="bothSides"/>
            <wp:docPr id="821728025" name="Picture 1" descr="A blue circle with a dna symbo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A blue circle with a dna symbol&#10;&#10;Description automatically generated"/>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39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anklin Gothic Book" w:hAnsi="Franklin Gothic Book"/>
          <w:b/>
          <w:bCs/>
          <w:color w:val="2E74B5"/>
          <w:sz w:val="52"/>
          <w:szCs w:val="52"/>
        </w:rPr>
        <w:t>Journal of Population Therapeutics &amp; Clinical Pharmacology</w:t>
      </w:r>
    </w:p>
    <w:p w:rsidR="00D27232" w:rsidRDefault="00D27232" w:rsidP="00D27232">
      <w:pPr>
        <w:pStyle w:val="Header"/>
        <w:tabs>
          <w:tab w:val="right" w:pos="9639"/>
        </w:tabs>
        <w:rPr>
          <w:rFonts w:ascii="Franklin Gothic Book" w:hAnsi="Franklin Gothic Book"/>
          <w:b/>
          <w:bCs/>
          <w:color w:val="2E74B5"/>
          <w:sz w:val="20"/>
          <w:szCs w:val="14"/>
        </w:rPr>
      </w:pPr>
    </w:p>
    <w:p w:rsidR="00D27232" w:rsidRPr="000373BE" w:rsidRDefault="00D27232" w:rsidP="00D27232">
      <w:pPr>
        <w:spacing w:after="0" w:line="240" w:lineRule="auto"/>
        <w:jc w:val="right"/>
        <w:rPr>
          <w:rFonts w:ascii="Times New Roman" w:eastAsia="Palatino Linotype" w:hAnsi="Times New Roman" w:cs="Times New Roman"/>
          <w:b/>
        </w:rPr>
      </w:pPr>
      <w:r w:rsidRPr="000373BE">
        <w:rPr>
          <w:rFonts w:ascii="Times New Roman" w:eastAsia="Palatino Linotype" w:hAnsi="Times New Roman" w:cs="Times New Roman"/>
          <w:b/>
        </w:rPr>
        <w:t>RESEARCH ARTICLE</w:t>
      </w:r>
    </w:p>
    <w:p w:rsidR="00D27232" w:rsidRDefault="00D27232" w:rsidP="00D27232">
      <w:pPr>
        <w:spacing w:after="0" w:line="240" w:lineRule="auto"/>
        <w:jc w:val="right"/>
        <w:rPr>
          <w:rFonts w:ascii="Times New Roman" w:eastAsia="Palatino Linotype" w:hAnsi="Times New Roman" w:cs="Times New Roman"/>
          <w:b/>
        </w:rPr>
      </w:pPr>
      <w:r w:rsidRPr="000373BE">
        <w:rPr>
          <w:rFonts w:ascii="Times New Roman" w:eastAsia="Palatino Linotype" w:hAnsi="Times New Roman" w:cs="Times New Roman"/>
          <w:b/>
        </w:rPr>
        <w:t xml:space="preserve">DOI: </w:t>
      </w:r>
      <w:r w:rsidR="002365DA" w:rsidRPr="002365DA">
        <w:rPr>
          <w:rFonts w:ascii="Times New Roman" w:eastAsia="Palatino Linotype" w:hAnsi="Times New Roman" w:cs="Times New Roman"/>
          <w:b/>
        </w:rPr>
        <w:t>10.53555/jptcp.v30i19.3807</w:t>
      </w:r>
    </w:p>
    <w:p w:rsidR="00D27232" w:rsidRPr="00D27232" w:rsidRDefault="00D27232" w:rsidP="00D27232">
      <w:pPr>
        <w:spacing w:after="0" w:line="240" w:lineRule="auto"/>
        <w:jc w:val="right"/>
        <w:rPr>
          <w:rFonts w:ascii="Times New Roman" w:eastAsia="Times New Roman" w:hAnsi="Times New Roman" w:cs="Times New Roman"/>
          <w:b/>
          <w:szCs w:val="24"/>
        </w:rPr>
      </w:pPr>
    </w:p>
    <w:p w:rsidR="009A4FB0" w:rsidRPr="004925AE" w:rsidRDefault="004925AE" w:rsidP="004925AE">
      <w:pPr>
        <w:spacing w:after="0" w:line="240" w:lineRule="auto"/>
        <w:jc w:val="center"/>
        <w:rPr>
          <w:rFonts w:ascii="Times New Roman" w:eastAsia="Times New Roman" w:hAnsi="Times New Roman" w:cs="Times New Roman"/>
          <w:b/>
          <w:sz w:val="32"/>
          <w:szCs w:val="24"/>
        </w:rPr>
      </w:pPr>
      <w:r w:rsidRPr="004925AE">
        <w:rPr>
          <w:rFonts w:ascii="Times New Roman" w:eastAsia="Times New Roman" w:hAnsi="Times New Roman" w:cs="Times New Roman"/>
          <w:b/>
          <w:sz w:val="32"/>
          <w:szCs w:val="24"/>
        </w:rPr>
        <w:t>INVESTIGATING MENTAL HEALTH CHALLENGES IN PAKISTANI CHILDREN WITH NEURODEVELOPMENTAL CONDITIONS AT A DEVELOPMENTAL ASSESSMENT SERVICE</w:t>
      </w:r>
    </w:p>
    <w:p w:rsidR="009A4FB0" w:rsidRPr="004925AE" w:rsidRDefault="009A4FB0" w:rsidP="004925AE">
      <w:pPr>
        <w:spacing w:after="0" w:line="240" w:lineRule="auto"/>
        <w:jc w:val="both"/>
        <w:rPr>
          <w:rFonts w:ascii="Times New Roman" w:eastAsia="Times New Roman" w:hAnsi="Times New Roman" w:cs="Times New Roman"/>
          <w:sz w:val="24"/>
          <w:szCs w:val="24"/>
        </w:rPr>
      </w:pPr>
    </w:p>
    <w:p w:rsidR="009A4FB0" w:rsidRPr="004925AE" w:rsidRDefault="00353951" w:rsidP="004925AE">
      <w:pPr>
        <w:spacing w:after="0" w:line="240" w:lineRule="auto"/>
        <w:jc w:val="center"/>
        <w:rPr>
          <w:rFonts w:ascii="Times New Roman" w:eastAsia="Times New Roman" w:hAnsi="Times New Roman" w:cs="Times New Roman"/>
          <w:b/>
          <w:sz w:val="24"/>
          <w:szCs w:val="24"/>
          <w:vertAlign w:val="superscript"/>
        </w:rPr>
      </w:pPr>
      <w:r w:rsidRPr="004925AE">
        <w:rPr>
          <w:rFonts w:ascii="Times New Roman" w:eastAsia="Times New Roman" w:hAnsi="Times New Roman" w:cs="Times New Roman"/>
          <w:b/>
          <w:sz w:val="24"/>
          <w:szCs w:val="24"/>
        </w:rPr>
        <w:t>Muhammad Muslim Khan</w:t>
      </w:r>
      <w:r w:rsidRPr="004925AE">
        <w:rPr>
          <w:rFonts w:ascii="Times New Roman" w:eastAsia="Times New Roman" w:hAnsi="Times New Roman" w:cs="Times New Roman"/>
          <w:b/>
          <w:sz w:val="24"/>
          <w:szCs w:val="24"/>
          <w:vertAlign w:val="superscript"/>
        </w:rPr>
        <w:t>1</w:t>
      </w:r>
      <w:r w:rsidRPr="004925AE">
        <w:rPr>
          <w:rFonts w:ascii="Times New Roman" w:eastAsia="Times New Roman" w:hAnsi="Times New Roman" w:cs="Times New Roman"/>
          <w:b/>
          <w:sz w:val="24"/>
          <w:szCs w:val="24"/>
        </w:rPr>
        <w:t xml:space="preserve">, Muhammad </w:t>
      </w:r>
      <w:proofErr w:type="spellStart"/>
      <w:r w:rsidRPr="004925AE">
        <w:rPr>
          <w:rFonts w:ascii="Times New Roman" w:eastAsia="Times New Roman" w:hAnsi="Times New Roman" w:cs="Times New Roman"/>
          <w:b/>
          <w:sz w:val="24"/>
          <w:szCs w:val="24"/>
        </w:rPr>
        <w:t>Qasim</w:t>
      </w:r>
      <w:proofErr w:type="spellEnd"/>
      <w:r w:rsidRPr="004925AE">
        <w:rPr>
          <w:rFonts w:ascii="Times New Roman" w:eastAsia="Times New Roman" w:hAnsi="Times New Roman" w:cs="Times New Roman"/>
          <w:b/>
          <w:sz w:val="24"/>
          <w:szCs w:val="24"/>
        </w:rPr>
        <w:t xml:space="preserve"> Khan</w:t>
      </w:r>
      <w:r w:rsidRPr="004925AE">
        <w:rPr>
          <w:rFonts w:ascii="Times New Roman" w:eastAsia="Times New Roman" w:hAnsi="Times New Roman" w:cs="Times New Roman"/>
          <w:b/>
          <w:sz w:val="24"/>
          <w:szCs w:val="24"/>
          <w:vertAlign w:val="superscript"/>
        </w:rPr>
        <w:t>2</w:t>
      </w:r>
      <w:r w:rsidR="004925AE">
        <w:rPr>
          <w:rFonts w:ascii="Times New Roman" w:eastAsia="Times New Roman" w:hAnsi="Times New Roman" w:cs="Times New Roman"/>
          <w:b/>
          <w:sz w:val="24"/>
          <w:szCs w:val="24"/>
        </w:rPr>
        <w:t>*</w:t>
      </w:r>
      <w:r w:rsidRPr="004925AE">
        <w:rPr>
          <w:rFonts w:ascii="Times New Roman" w:eastAsia="Times New Roman" w:hAnsi="Times New Roman" w:cs="Times New Roman"/>
          <w:b/>
          <w:sz w:val="24"/>
          <w:szCs w:val="24"/>
        </w:rPr>
        <w:t xml:space="preserve">, </w:t>
      </w:r>
      <w:proofErr w:type="spellStart"/>
      <w:r w:rsidRPr="004925AE">
        <w:rPr>
          <w:rFonts w:ascii="Times New Roman" w:eastAsia="Times New Roman" w:hAnsi="Times New Roman" w:cs="Times New Roman"/>
          <w:b/>
          <w:sz w:val="24"/>
          <w:szCs w:val="24"/>
        </w:rPr>
        <w:t>Amajd</w:t>
      </w:r>
      <w:proofErr w:type="spellEnd"/>
      <w:r w:rsidRPr="004925AE">
        <w:rPr>
          <w:rFonts w:ascii="Times New Roman" w:eastAsia="Times New Roman" w:hAnsi="Times New Roman" w:cs="Times New Roman"/>
          <w:b/>
          <w:sz w:val="24"/>
          <w:szCs w:val="24"/>
        </w:rPr>
        <w:t xml:space="preserve"> Ali Qureshi</w:t>
      </w:r>
      <w:r w:rsidRPr="004925AE">
        <w:rPr>
          <w:rFonts w:ascii="Times New Roman" w:eastAsia="Times New Roman" w:hAnsi="Times New Roman" w:cs="Times New Roman"/>
          <w:b/>
          <w:sz w:val="24"/>
          <w:szCs w:val="24"/>
          <w:vertAlign w:val="superscript"/>
        </w:rPr>
        <w:t>3</w:t>
      </w:r>
      <w:r w:rsidRPr="004925AE">
        <w:rPr>
          <w:rFonts w:ascii="Times New Roman" w:eastAsia="Times New Roman" w:hAnsi="Times New Roman" w:cs="Times New Roman"/>
          <w:b/>
          <w:sz w:val="24"/>
          <w:szCs w:val="24"/>
        </w:rPr>
        <w:t>, Tahir Shahab</w:t>
      </w:r>
      <w:r w:rsidRPr="004925AE">
        <w:rPr>
          <w:rFonts w:ascii="Times New Roman" w:eastAsia="Times New Roman" w:hAnsi="Times New Roman" w:cs="Times New Roman"/>
          <w:b/>
          <w:sz w:val="24"/>
          <w:szCs w:val="24"/>
          <w:vertAlign w:val="superscript"/>
        </w:rPr>
        <w:t>4</w:t>
      </w:r>
      <w:r w:rsidRPr="004925AE">
        <w:rPr>
          <w:rFonts w:ascii="Times New Roman" w:eastAsia="Times New Roman" w:hAnsi="Times New Roman" w:cs="Times New Roman"/>
          <w:b/>
          <w:sz w:val="24"/>
          <w:szCs w:val="24"/>
        </w:rPr>
        <w:t xml:space="preserve">, </w:t>
      </w:r>
      <w:proofErr w:type="spellStart"/>
      <w:r w:rsidRPr="004925AE">
        <w:rPr>
          <w:rFonts w:ascii="Times New Roman" w:eastAsia="Times New Roman" w:hAnsi="Times New Roman" w:cs="Times New Roman"/>
          <w:b/>
          <w:sz w:val="24"/>
          <w:szCs w:val="24"/>
        </w:rPr>
        <w:t>Badar</w:t>
      </w:r>
      <w:proofErr w:type="spellEnd"/>
      <w:r w:rsidRPr="004925AE">
        <w:rPr>
          <w:rFonts w:ascii="Times New Roman" w:eastAsia="Times New Roman" w:hAnsi="Times New Roman" w:cs="Times New Roman"/>
          <w:b/>
          <w:sz w:val="24"/>
          <w:szCs w:val="24"/>
        </w:rPr>
        <w:t xml:space="preserve"> Uddin Ujjan</w:t>
      </w:r>
      <w:r w:rsidRPr="004925AE">
        <w:rPr>
          <w:rFonts w:ascii="Times New Roman" w:eastAsia="Times New Roman" w:hAnsi="Times New Roman" w:cs="Times New Roman"/>
          <w:b/>
          <w:sz w:val="24"/>
          <w:szCs w:val="24"/>
          <w:vertAlign w:val="superscript"/>
        </w:rPr>
        <w:t>5</w:t>
      </w:r>
      <w:r w:rsidRPr="004925AE">
        <w:rPr>
          <w:rFonts w:ascii="Times New Roman" w:eastAsia="Times New Roman" w:hAnsi="Times New Roman" w:cs="Times New Roman"/>
          <w:b/>
          <w:sz w:val="24"/>
          <w:szCs w:val="24"/>
        </w:rPr>
        <w:t>, Aurangzeb Kalhoro</w:t>
      </w:r>
      <w:r w:rsidRPr="004925AE">
        <w:rPr>
          <w:rFonts w:ascii="Times New Roman" w:eastAsia="Times New Roman" w:hAnsi="Times New Roman" w:cs="Times New Roman"/>
          <w:b/>
          <w:sz w:val="24"/>
          <w:szCs w:val="24"/>
          <w:vertAlign w:val="superscript"/>
        </w:rPr>
        <w:t>6</w:t>
      </w:r>
    </w:p>
    <w:p w:rsidR="009A4FB0" w:rsidRPr="004925AE" w:rsidRDefault="009A4FB0" w:rsidP="004925AE">
      <w:pPr>
        <w:spacing w:after="0" w:line="240" w:lineRule="auto"/>
        <w:jc w:val="center"/>
        <w:rPr>
          <w:rFonts w:ascii="Times New Roman" w:eastAsia="Times New Roman" w:hAnsi="Times New Roman" w:cs="Times New Roman"/>
          <w:sz w:val="24"/>
          <w:szCs w:val="24"/>
        </w:rPr>
      </w:pPr>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vertAlign w:val="superscript"/>
        </w:rPr>
        <w:t>1</w:t>
      </w:r>
      <w:r w:rsidRPr="004925AE">
        <w:rPr>
          <w:rFonts w:ascii="Times New Roman" w:eastAsia="Times New Roman" w:hAnsi="Times New Roman" w:cs="Times New Roman"/>
          <w:sz w:val="24"/>
          <w:szCs w:val="24"/>
        </w:rPr>
        <w:t>Associate Professor of Psychiatry, Psychiatry department, Bacha Khan Medical College/</w:t>
      </w:r>
      <w:proofErr w:type="spellStart"/>
      <w:r w:rsidRPr="004925AE">
        <w:rPr>
          <w:rFonts w:ascii="Times New Roman" w:eastAsia="Times New Roman" w:hAnsi="Times New Roman" w:cs="Times New Roman"/>
          <w:sz w:val="24"/>
          <w:szCs w:val="24"/>
        </w:rPr>
        <w:t>Mardan</w:t>
      </w:r>
      <w:proofErr w:type="spellEnd"/>
      <w:r w:rsidRPr="004925AE">
        <w:rPr>
          <w:rFonts w:ascii="Times New Roman" w:eastAsia="Times New Roman" w:hAnsi="Times New Roman" w:cs="Times New Roman"/>
          <w:sz w:val="24"/>
          <w:szCs w:val="24"/>
        </w:rPr>
        <w:t xml:space="preserve"> Medical Complex, </w:t>
      </w:r>
      <w:proofErr w:type="spellStart"/>
      <w:r w:rsidRPr="004925AE">
        <w:rPr>
          <w:rFonts w:ascii="Times New Roman" w:eastAsia="Times New Roman" w:hAnsi="Times New Roman" w:cs="Times New Roman"/>
          <w:sz w:val="24"/>
          <w:szCs w:val="24"/>
        </w:rPr>
        <w:t>Mardan</w:t>
      </w:r>
      <w:proofErr w:type="spellEnd"/>
      <w:r w:rsidRPr="004925AE">
        <w:rPr>
          <w:rFonts w:ascii="Times New Roman" w:eastAsia="Times New Roman" w:hAnsi="Times New Roman" w:cs="Times New Roman"/>
          <w:sz w:val="24"/>
          <w:szCs w:val="24"/>
        </w:rPr>
        <w:t xml:space="preserve"> – Pakistan</w:t>
      </w:r>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vertAlign w:val="superscript"/>
        </w:rPr>
        <w:t>2</w:t>
      </w:r>
      <w:r w:rsidR="004925AE" w:rsidRPr="004925AE">
        <w:rPr>
          <w:rFonts w:ascii="Times New Roman" w:eastAsia="Times New Roman" w:hAnsi="Times New Roman" w:cs="Times New Roman"/>
          <w:sz w:val="24"/>
          <w:szCs w:val="24"/>
        </w:rPr>
        <w:t>*</w:t>
      </w:r>
      <w:r w:rsidRPr="004925AE">
        <w:rPr>
          <w:rFonts w:ascii="Times New Roman" w:eastAsia="Times New Roman" w:hAnsi="Times New Roman" w:cs="Times New Roman"/>
          <w:sz w:val="24"/>
          <w:szCs w:val="24"/>
        </w:rPr>
        <w:t>Associate</w:t>
      </w:r>
      <w:r w:rsidRPr="004925AE">
        <w:rPr>
          <w:rFonts w:ascii="Times New Roman" w:eastAsia="Times New Roman" w:hAnsi="Times New Roman" w:cs="Times New Roman"/>
          <w:sz w:val="24"/>
          <w:szCs w:val="24"/>
        </w:rPr>
        <w:t xml:space="preserve"> Professor </w:t>
      </w:r>
      <w:proofErr w:type="spellStart"/>
      <w:r w:rsidRPr="004925AE">
        <w:rPr>
          <w:rFonts w:ascii="Times New Roman" w:eastAsia="Times New Roman" w:hAnsi="Times New Roman" w:cs="Times New Roman"/>
          <w:sz w:val="24"/>
          <w:szCs w:val="24"/>
        </w:rPr>
        <w:t>Paeds</w:t>
      </w:r>
      <w:proofErr w:type="spellEnd"/>
      <w:r w:rsidRPr="004925AE">
        <w:rPr>
          <w:rFonts w:ascii="Times New Roman" w:eastAsia="Times New Roman" w:hAnsi="Times New Roman" w:cs="Times New Roman"/>
          <w:sz w:val="24"/>
          <w:szCs w:val="24"/>
        </w:rPr>
        <w:t>, Bacha Khan Medical College/</w:t>
      </w:r>
      <w:proofErr w:type="spellStart"/>
      <w:r w:rsidRPr="004925AE">
        <w:rPr>
          <w:rFonts w:ascii="Times New Roman" w:eastAsia="Times New Roman" w:hAnsi="Times New Roman" w:cs="Times New Roman"/>
          <w:sz w:val="24"/>
          <w:szCs w:val="24"/>
        </w:rPr>
        <w:t>Mardan</w:t>
      </w:r>
      <w:proofErr w:type="spellEnd"/>
      <w:r w:rsidRPr="004925AE">
        <w:rPr>
          <w:rFonts w:ascii="Times New Roman" w:eastAsia="Times New Roman" w:hAnsi="Times New Roman" w:cs="Times New Roman"/>
          <w:sz w:val="24"/>
          <w:szCs w:val="24"/>
        </w:rPr>
        <w:t xml:space="preserve"> Medical Complex, </w:t>
      </w:r>
      <w:proofErr w:type="spellStart"/>
      <w:r w:rsidRPr="004925AE">
        <w:rPr>
          <w:rFonts w:ascii="Times New Roman" w:eastAsia="Times New Roman" w:hAnsi="Times New Roman" w:cs="Times New Roman"/>
          <w:sz w:val="24"/>
          <w:szCs w:val="24"/>
        </w:rPr>
        <w:t>Mardan</w:t>
      </w:r>
      <w:proofErr w:type="spellEnd"/>
      <w:r w:rsidRPr="004925AE">
        <w:rPr>
          <w:rFonts w:ascii="Times New Roman" w:eastAsia="Times New Roman" w:hAnsi="Times New Roman" w:cs="Times New Roman"/>
          <w:sz w:val="24"/>
          <w:szCs w:val="24"/>
        </w:rPr>
        <w:t xml:space="preserve"> – Pakistan</w:t>
      </w:r>
      <w:bookmarkStart w:id="0" w:name="_GoBack"/>
      <w:bookmarkEnd w:id="0"/>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vertAlign w:val="superscript"/>
        </w:rPr>
        <w:t>3</w:t>
      </w:r>
      <w:r w:rsidRPr="004925AE">
        <w:rPr>
          <w:rFonts w:ascii="Times New Roman" w:eastAsia="Times New Roman" w:hAnsi="Times New Roman" w:cs="Times New Roman"/>
          <w:sz w:val="24"/>
          <w:szCs w:val="24"/>
        </w:rPr>
        <w:t>Assistant Professor Neurosurg</w:t>
      </w:r>
      <w:r w:rsidRPr="004925AE">
        <w:rPr>
          <w:rFonts w:ascii="Times New Roman" w:eastAsia="Times New Roman" w:hAnsi="Times New Roman" w:cs="Times New Roman"/>
          <w:sz w:val="24"/>
          <w:szCs w:val="24"/>
        </w:rPr>
        <w:t xml:space="preserve">ery and Gama Knife Surgery Department, PAQSJ Institute of Medical Sciences, </w:t>
      </w:r>
      <w:proofErr w:type="spellStart"/>
      <w:r w:rsidRPr="004925AE">
        <w:rPr>
          <w:rFonts w:ascii="Times New Roman" w:eastAsia="Times New Roman" w:hAnsi="Times New Roman" w:cs="Times New Roman"/>
          <w:sz w:val="24"/>
          <w:szCs w:val="24"/>
        </w:rPr>
        <w:t>Gambat</w:t>
      </w:r>
      <w:proofErr w:type="spellEnd"/>
      <w:r w:rsidRPr="004925AE">
        <w:rPr>
          <w:rFonts w:ascii="Times New Roman" w:eastAsia="Times New Roman" w:hAnsi="Times New Roman" w:cs="Times New Roman"/>
          <w:sz w:val="24"/>
          <w:szCs w:val="24"/>
        </w:rPr>
        <w:t xml:space="preserve"> (GIMS) – Pakistan</w:t>
      </w:r>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vertAlign w:val="superscript"/>
        </w:rPr>
        <w:t>4</w:t>
      </w:r>
      <w:r w:rsidRPr="004925AE">
        <w:rPr>
          <w:rFonts w:ascii="Times New Roman" w:eastAsia="Times New Roman" w:hAnsi="Times New Roman" w:cs="Times New Roman"/>
          <w:sz w:val="24"/>
          <w:szCs w:val="24"/>
        </w:rPr>
        <w:t xml:space="preserve">Assistant Professor, Neurosurgery and Gama knife Radiosurgery Department, PAQSJ Institute of Medical Sciences, </w:t>
      </w:r>
      <w:proofErr w:type="spellStart"/>
      <w:r w:rsidRPr="004925AE">
        <w:rPr>
          <w:rFonts w:ascii="Times New Roman" w:eastAsia="Times New Roman" w:hAnsi="Times New Roman" w:cs="Times New Roman"/>
          <w:sz w:val="24"/>
          <w:szCs w:val="24"/>
        </w:rPr>
        <w:t>Gambat</w:t>
      </w:r>
      <w:proofErr w:type="spellEnd"/>
      <w:r w:rsidRPr="004925AE">
        <w:rPr>
          <w:rFonts w:ascii="Times New Roman" w:eastAsia="Times New Roman" w:hAnsi="Times New Roman" w:cs="Times New Roman"/>
          <w:sz w:val="24"/>
          <w:szCs w:val="24"/>
        </w:rPr>
        <w:t xml:space="preserve"> (GIMS) – Pakistan</w:t>
      </w:r>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vertAlign w:val="superscript"/>
        </w:rPr>
        <w:t>5</w:t>
      </w:r>
      <w:r w:rsidRPr="004925AE">
        <w:rPr>
          <w:rFonts w:ascii="Times New Roman" w:eastAsia="Times New Roman" w:hAnsi="Times New Roman" w:cs="Times New Roman"/>
          <w:sz w:val="24"/>
          <w:szCs w:val="24"/>
        </w:rPr>
        <w:t>Assistant Profess</w:t>
      </w:r>
      <w:r w:rsidRPr="004925AE">
        <w:rPr>
          <w:rFonts w:ascii="Times New Roman" w:eastAsia="Times New Roman" w:hAnsi="Times New Roman" w:cs="Times New Roman"/>
          <w:sz w:val="24"/>
          <w:szCs w:val="24"/>
        </w:rPr>
        <w:t xml:space="preserve">or Neurosurgery, Dow International Medical College and Hospital, </w:t>
      </w:r>
      <w:proofErr w:type="spellStart"/>
      <w:r w:rsidRPr="004925AE">
        <w:rPr>
          <w:rFonts w:ascii="Times New Roman" w:eastAsia="Times New Roman" w:hAnsi="Times New Roman" w:cs="Times New Roman"/>
          <w:sz w:val="24"/>
          <w:szCs w:val="24"/>
        </w:rPr>
        <w:t>Ojha</w:t>
      </w:r>
      <w:proofErr w:type="spellEnd"/>
      <w:r w:rsidRPr="004925AE">
        <w:rPr>
          <w:rFonts w:ascii="Times New Roman" w:eastAsia="Times New Roman" w:hAnsi="Times New Roman" w:cs="Times New Roman"/>
          <w:sz w:val="24"/>
          <w:szCs w:val="24"/>
        </w:rPr>
        <w:t xml:space="preserve"> Campus, Karachi – Pakistan</w:t>
      </w:r>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vertAlign w:val="superscript"/>
        </w:rPr>
        <w:t>6</w:t>
      </w:r>
      <w:r w:rsidRPr="004925AE">
        <w:rPr>
          <w:rFonts w:ascii="Times New Roman" w:eastAsia="Times New Roman" w:hAnsi="Times New Roman" w:cs="Times New Roman"/>
          <w:sz w:val="24"/>
          <w:szCs w:val="24"/>
        </w:rPr>
        <w:t xml:space="preserve">Assistant Professor Neurosurgery, </w:t>
      </w:r>
      <w:proofErr w:type="spellStart"/>
      <w:r w:rsidRPr="004925AE">
        <w:rPr>
          <w:rFonts w:ascii="Times New Roman" w:eastAsia="Times New Roman" w:hAnsi="Times New Roman" w:cs="Times New Roman"/>
          <w:sz w:val="24"/>
          <w:szCs w:val="24"/>
        </w:rPr>
        <w:t>Liaquat</w:t>
      </w:r>
      <w:proofErr w:type="spellEnd"/>
      <w:r w:rsidRPr="004925AE">
        <w:rPr>
          <w:rFonts w:ascii="Times New Roman" w:eastAsia="Times New Roman" w:hAnsi="Times New Roman" w:cs="Times New Roman"/>
          <w:sz w:val="24"/>
          <w:szCs w:val="24"/>
        </w:rPr>
        <w:t xml:space="preserve"> University of Medical and Health Sciences, </w:t>
      </w:r>
      <w:proofErr w:type="spellStart"/>
      <w:r w:rsidRPr="004925AE">
        <w:rPr>
          <w:rFonts w:ascii="Times New Roman" w:eastAsia="Times New Roman" w:hAnsi="Times New Roman" w:cs="Times New Roman"/>
          <w:sz w:val="24"/>
          <w:szCs w:val="24"/>
        </w:rPr>
        <w:t>Jamshoro</w:t>
      </w:r>
      <w:proofErr w:type="spellEnd"/>
      <w:r w:rsidRPr="004925AE">
        <w:rPr>
          <w:rFonts w:ascii="Times New Roman" w:eastAsia="Times New Roman" w:hAnsi="Times New Roman" w:cs="Times New Roman"/>
          <w:sz w:val="24"/>
          <w:szCs w:val="24"/>
        </w:rPr>
        <w:t xml:space="preserve"> – Pakistan</w:t>
      </w:r>
    </w:p>
    <w:p w:rsidR="009A4FB0" w:rsidRPr="004925AE" w:rsidRDefault="009A4FB0" w:rsidP="004925AE">
      <w:pPr>
        <w:spacing w:after="0" w:line="240" w:lineRule="auto"/>
        <w:jc w:val="center"/>
        <w:rPr>
          <w:rFonts w:ascii="Times New Roman" w:eastAsia="Times New Roman" w:hAnsi="Times New Roman" w:cs="Times New Roman"/>
          <w:sz w:val="24"/>
          <w:szCs w:val="24"/>
        </w:rPr>
      </w:pPr>
    </w:p>
    <w:p w:rsidR="009A4FB0" w:rsidRPr="004925AE" w:rsidRDefault="004925AE"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w:t>
      </w:r>
      <w:r w:rsidR="00353951" w:rsidRPr="004925AE">
        <w:rPr>
          <w:rFonts w:ascii="Times New Roman" w:eastAsia="Times New Roman" w:hAnsi="Times New Roman" w:cs="Times New Roman"/>
          <w:b/>
          <w:sz w:val="24"/>
          <w:szCs w:val="24"/>
        </w:rPr>
        <w:t>Corresponding Author:</w:t>
      </w:r>
      <w:r w:rsidR="00353951" w:rsidRPr="004925AE">
        <w:rPr>
          <w:rFonts w:ascii="Times New Roman" w:eastAsia="Times New Roman" w:hAnsi="Times New Roman" w:cs="Times New Roman"/>
          <w:sz w:val="24"/>
          <w:szCs w:val="24"/>
        </w:rPr>
        <w:t xml:space="preserve"> Muhammad </w:t>
      </w:r>
      <w:proofErr w:type="spellStart"/>
      <w:r w:rsidR="00353951" w:rsidRPr="004925AE">
        <w:rPr>
          <w:rFonts w:ascii="Times New Roman" w:eastAsia="Times New Roman" w:hAnsi="Times New Roman" w:cs="Times New Roman"/>
          <w:sz w:val="24"/>
          <w:szCs w:val="24"/>
        </w:rPr>
        <w:t>Qasim</w:t>
      </w:r>
      <w:proofErr w:type="spellEnd"/>
      <w:r w:rsidR="00353951" w:rsidRPr="004925AE">
        <w:rPr>
          <w:rFonts w:ascii="Times New Roman" w:eastAsia="Times New Roman" w:hAnsi="Times New Roman" w:cs="Times New Roman"/>
          <w:sz w:val="24"/>
          <w:szCs w:val="24"/>
        </w:rPr>
        <w:t xml:space="preserve"> Khan</w:t>
      </w:r>
    </w:p>
    <w:p w:rsidR="009A4FB0" w:rsidRPr="004925AE" w:rsidRDefault="004925AE" w:rsidP="004925AE">
      <w:pPr>
        <w:pBdr>
          <w:bottom w:val="single" w:sz="4" w:space="1" w:color="auto"/>
        </w:pBd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w:t>
      </w:r>
      <w:r w:rsidR="00353951" w:rsidRPr="004925AE">
        <w:rPr>
          <w:rFonts w:ascii="Times New Roman" w:eastAsia="Times New Roman" w:hAnsi="Times New Roman" w:cs="Times New Roman"/>
          <w:sz w:val="24"/>
          <w:szCs w:val="24"/>
        </w:rPr>
        <w:t xml:space="preserve">Associate </w:t>
      </w:r>
      <w:r w:rsidR="00353951" w:rsidRPr="004925AE">
        <w:rPr>
          <w:rFonts w:ascii="Times New Roman" w:eastAsia="Times New Roman" w:hAnsi="Times New Roman" w:cs="Times New Roman"/>
          <w:sz w:val="24"/>
          <w:szCs w:val="24"/>
        </w:rPr>
        <w:t xml:space="preserve">Professor </w:t>
      </w:r>
      <w:proofErr w:type="spellStart"/>
      <w:r w:rsidR="00353951" w:rsidRPr="004925AE">
        <w:rPr>
          <w:rFonts w:ascii="Times New Roman" w:eastAsia="Times New Roman" w:hAnsi="Times New Roman" w:cs="Times New Roman"/>
          <w:sz w:val="24"/>
          <w:szCs w:val="24"/>
        </w:rPr>
        <w:t>Paeds</w:t>
      </w:r>
      <w:proofErr w:type="spellEnd"/>
      <w:r w:rsidR="00353951" w:rsidRPr="004925AE">
        <w:rPr>
          <w:rFonts w:ascii="Times New Roman" w:eastAsia="Times New Roman" w:hAnsi="Times New Roman" w:cs="Times New Roman"/>
          <w:sz w:val="24"/>
          <w:szCs w:val="24"/>
        </w:rPr>
        <w:t xml:space="preserve">, Bacha Khan Medical College/ </w:t>
      </w:r>
      <w:proofErr w:type="spellStart"/>
      <w:r w:rsidR="00353951" w:rsidRPr="004925AE">
        <w:rPr>
          <w:rFonts w:ascii="Times New Roman" w:eastAsia="Times New Roman" w:hAnsi="Times New Roman" w:cs="Times New Roman"/>
          <w:sz w:val="24"/>
          <w:szCs w:val="24"/>
        </w:rPr>
        <w:t>Mardan</w:t>
      </w:r>
      <w:proofErr w:type="spellEnd"/>
      <w:r w:rsidR="00353951" w:rsidRPr="004925AE">
        <w:rPr>
          <w:rFonts w:ascii="Times New Roman" w:eastAsia="Times New Roman" w:hAnsi="Times New Roman" w:cs="Times New Roman"/>
          <w:sz w:val="24"/>
          <w:szCs w:val="24"/>
        </w:rPr>
        <w:t xml:space="preserve"> Medical Complex, </w:t>
      </w:r>
      <w:proofErr w:type="spellStart"/>
      <w:r w:rsidR="00353951" w:rsidRPr="004925AE">
        <w:rPr>
          <w:rFonts w:ascii="Times New Roman" w:eastAsia="Times New Roman" w:hAnsi="Times New Roman" w:cs="Times New Roman"/>
          <w:sz w:val="24"/>
          <w:szCs w:val="24"/>
        </w:rPr>
        <w:t>Mardan</w:t>
      </w:r>
      <w:proofErr w:type="spellEnd"/>
      <w:r w:rsidR="00353951" w:rsidRPr="004925AE">
        <w:rPr>
          <w:rFonts w:ascii="Times New Roman" w:eastAsia="Times New Roman" w:hAnsi="Times New Roman" w:cs="Times New Roman"/>
          <w:sz w:val="24"/>
          <w:szCs w:val="24"/>
        </w:rPr>
        <w:t xml:space="preserve"> – Pakistan</w:t>
      </w:r>
      <w:r w:rsidRPr="004925AE">
        <w:rPr>
          <w:rFonts w:ascii="Times New Roman" w:eastAsia="Times New Roman" w:hAnsi="Times New Roman" w:cs="Times New Roman"/>
          <w:sz w:val="24"/>
          <w:szCs w:val="24"/>
        </w:rPr>
        <w:t xml:space="preserve">. </w:t>
      </w:r>
      <w:r w:rsidR="00353951" w:rsidRPr="004925AE">
        <w:rPr>
          <w:rFonts w:ascii="Times New Roman" w:eastAsia="Times New Roman" w:hAnsi="Times New Roman" w:cs="Times New Roman"/>
          <w:sz w:val="24"/>
          <w:szCs w:val="24"/>
        </w:rPr>
        <w:t xml:space="preserve">Email: </w:t>
      </w:r>
      <w:hyperlink r:id="rId8">
        <w:r w:rsidR="00353951" w:rsidRPr="004925AE">
          <w:rPr>
            <w:rFonts w:ascii="Times New Roman" w:eastAsia="Times New Roman" w:hAnsi="Times New Roman" w:cs="Times New Roman"/>
            <w:sz w:val="24"/>
            <w:szCs w:val="24"/>
          </w:rPr>
          <w:t>qasimkhan.dr.02@gmail.com</w:t>
        </w:r>
      </w:hyperlink>
    </w:p>
    <w:p w:rsidR="009A4FB0" w:rsidRPr="004925AE" w:rsidRDefault="009A4FB0" w:rsidP="004925AE">
      <w:pPr>
        <w:spacing w:after="0" w:line="240" w:lineRule="auto"/>
        <w:jc w:val="both"/>
        <w:rPr>
          <w:rFonts w:ascii="Times New Roman" w:eastAsia="Times New Roman" w:hAnsi="Times New Roman" w:cs="Times New Roman"/>
          <w:sz w:val="24"/>
          <w:szCs w:val="24"/>
        </w:rPr>
      </w:pPr>
      <w:bookmarkStart w:id="1" w:name="_gjdgxs" w:colFirst="0" w:colLast="0"/>
      <w:bookmarkEnd w:id="1"/>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Abstract</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 xml:space="preserve">Background: </w:t>
      </w:r>
      <w:r w:rsidRPr="004925AE">
        <w:rPr>
          <w:rFonts w:ascii="Times New Roman" w:eastAsia="Times New Roman" w:hAnsi="Times New Roman" w:cs="Times New Roman"/>
          <w:sz w:val="24"/>
          <w:szCs w:val="24"/>
        </w:rPr>
        <w:t>Neurodevelopmental disorders (NDCs) profoundly affect childr</w:t>
      </w:r>
      <w:r w:rsidRPr="004925AE">
        <w:rPr>
          <w:rFonts w:ascii="Times New Roman" w:eastAsia="Times New Roman" w:hAnsi="Times New Roman" w:cs="Times New Roman"/>
          <w:sz w:val="24"/>
          <w:szCs w:val="24"/>
        </w:rPr>
        <w:t>en's emotional, social, and cognitive development, constituting a substantial proportion of child developmental challenges globally.</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Objective:</w:t>
      </w:r>
      <w:r w:rsidRPr="004925AE">
        <w:rPr>
          <w:rFonts w:ascii="Times New Roman" w:eastAsia="Times New Roman" w:hAnsi="Times New Roman" w:cs="Times New Roman"/>
          <w:sz w:val="24"/>
          <w:szCs w:val="24"/>
        </w:rPr>
        <w:t xml:space="preserve"> The research aimed to investigate past mental health concerns in children with neurodevelopmental conditions attending a developmental assessment service.</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 xml:space="preserve">Methodology: </w:t>
      </w:r>
      <w:r w:rsidRPr="004925AE">
        <w:rPr>
          <w:rFonts w:ascii="Times New Roman" w:eastAsia="Times New Roman" w:hAnsi="Times New Roman" w:cs="Times New Roman"/>
          <w:sz w:val="24"/>
          <w:szCs w:val="24"/>
        </w:rPr>
        <w:t xml:space="preserve">A rigorous mixed-methods strategy is used in this research, which took place at </w:t>
      </w:r>
      <w:proofErr w:type="spellStart"/>
      <w:r w:rsidRPr="004925AE">
        <w:rPr>
          <w:rFonts w:ascii="Times New Roman" w:eastAsia="Times New Roman" w:hAnsi="Times New Roman" w:cs="Times New Roman"/>
          <w:sz w:val="24"/>
          <w:szCs w:val="24"/>
        </w:rPr>
        <w:t>Mardan</w:t>
      </w:r>
      <w:proofErr w:type="spellEnd"/>
      <w:r w:rsidRPr="004925AE">
        <w:rPr>
          <w:rFonts w:ascii="Times New Roman" w:eastAsia="Times New Roman" w:hAnsi="Times New Roman" w:cs="Times New Roman"/>
          <w:sz w:val="24"/>
          <w:szCs w:val="24"/>
        </w:rPr>
        <w:t xml:space="preserve"> </w:t>
      </w:r>
      <w:r w:rsidRPr="004925AE">
        <w:rPr>
          <w:rFonts w:ascii="Times New Roman" w:eastAsia="Times New Roman" w:hAnsi="Times New Roman" w:cs="Times New Roman"/>
          <w:sz w:val="24"/>
          <w:szCs w:val="24"/>
        </w:rPr>
        <w:t xml:space="preserve">Medical Complex, </w:t>
      </w:r>
      <w:proofErr w:type="spellStart"/>
      <w:r w:rsidRPr="004925AE">
        <w:rPr>
          <w:rFonts w:ascii="Times New Roman" w:eastAsia="Times New Roman" w:hAnsi="Times New Roman" w:cs="Times New Roman"/>
          <w:sz w:val="24"/>
          <w:szCs w:val="24"/>
        </w:rPr>
        <w:t>Mardan</w:t>
      </w:r>
      <w:proofErr w:type="spellEnd"/>
      <w:r w:rsidRPr="004925AE">
        <w:rPr>
          <w:rFonts w:ascii="Times New Roman" w:eastAsia="Times New Roman" w:hAnsi="Times New Roman" w:cs="Times New Roman"/>
          <w:sz w:val="24"/>
          <w:szCs w:val="24"/>
        </w:rPr>
        <w:t xml:space="preserve"> - Pakistan from January to December 2022, to look into mental health issues in 232 children (ages 3 to 12) who have neurodevelopmental abnormalities. Standardized tests, caregiver interviews, and inspections of medical records were </w:t>
      </w:r>
      <w:r w:rsidRPr="004925AE">
        <w:rPr>
          <w:rFonts w:ascii="Times New Roman" w:eastAsia="Times New Roman" w:hAnsi="Times New Roman" w:cs="Times New Roman"/>
          <w:sz w:val="24"/>
          <w:szCs w:val="24"/>
        </w:rPr>
        <w:t>all used in the data gathering process. Dissecting correlations between DSM-5 disorders, CBCL profiles, gender, and age is made easier using IBM SPSS statistical analysis tools.</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 xml:space="preserve">Results: </w:t>
      </w:r>
      <w:r w:rsidRPr="004925AE">
        <w:rPr>
          <w:rFonts w:ascii="Times New Roman" w:eastAsia="Times New Roman" w:hAnsi="Times New Roman" w:cs="Times New Roman"/>
          <w:sz w:val="24"/>
          <w:szCs w:val="24"/>
        </w:rPr>
        <w:t>A significant gender gap was seen in a group of 232 children (ages 3–</w:t>
      </w:r>
      <w:r w:rsidRPr="004925AE">
        <w:rPr>
          <w:rFonts w:ascii="Times New Roman" w:eastAsia="Times New Roman" w:hAnsi="Times New Roman" w:cs="Times New Roman"/>
          <w:sz w:val="24"/>
          <w:szCs w:val="24"/>
        </w:rPr>
        <w:t>12) with 60% neurodevelopmental abnormalities in boys (n=139) and 40% in girls (n=93). ASD (n=63; 27.16%), ADHD (n=53; 22.84%), and Specific Learning Disabilities (n=47; 20.26%) were the most common diagnoses. Analysis showed that there were differences in</w:t>
      </w:r>
      <w:r w:rsidRPr="004925AE">
        <w:rPr>
          <w:rFonts w:ascii="Times New Roman" w:eastAsia="Times New Roman" w:hAnsi="Times New Roman" w:cs="Times New Roman"/>
          <w:sz w:val="24"/>
          <w:szCs w:val="24"/>
        </w:rPr>
        <w:t xml:space="preserve"> symptom profiles according to age and gender; with female having greater internalizing scores (25.3) and male having, higher externalizing </w:t>
      </w:r>
      <w:r w:rsidRPr="004925AE">
        <w:rPr>
          <w:rFonts w:ascii="Times New Roman" w:eastAsia="Times New Roman" w:hAnsi="Times New Roman" w:cs="Times New Roman"/>
          <w:sz w:val="24"/>
          <w:szCs w:val="24"/>
        </w:rPr>
        <w:lastRenderedPageBreak/>
        <w:t>scores (45.8). The DSM-5 diagnoses and CBCL scores were shown to be significantly correlated, highlighting the intri</w:t>
      </w:r>
      <w:r w:rsidRPr="004925AE">
        <w:rPr>
          <w:rFonts w:ascii="Times New Roman" w:eastAsia="Times New Roman" w:hAnsi="Times New Roman" w:cs="Times New Roman"/>
          <w:sz w:val="24"/>
          <w:szCs w:val="24"/>
        </w:rPr>
        <w:t>cate relationship between diagnostic and demographic characteristics that shapes the mental health profiles of this vulnerable group.</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Conclusion:</w:t>
      </w:r>
      <w:r w:rsidRPr="004925AE">
        <w:rPr>
          <w:rFonts w:ascii="Times New Roman" w:eastAsia="Times New Roman" w:hAnsi="Times New Roman" w:cs="Times New Roman"/>
          <w:sz w:val="24"/>
          <w:szCs w:val="24"/>
        </w:rPr>
        <w:t xml:space="preserve"> This study highlights the critical need for focused treatments and culturally aware methods to improve the ge</w:t>
      </w:r>
      <w:r w:rsidRPr="004925AE">
        <w:rPr>
          <w:rFonts w:ascii="Times New Roman" w:eastAsia="Times New Roman" w:hAnsi="Times New Roman" w:cs="Times New Roman"/>
          <w:sz w:val="24"/>
          <w:szCs w:val="24"/>
        </w:rPr>
        <w:t>neral well-being of children with neurodevelopmental disorders in Pakistan by shedding light on the widespread mental health problems among this population.</w:t>
      </w:r>
    </w:p>
    <w:p w:rsidR="002365DA" w:rsidRDefault="002365DA"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Keywords</w:t>
      </w:r>
      <w:r w:rsidRPr="004925AE">
        <w:rPr>
          <w:rFonts w:ascii="Times New Roman" w:eastAsia="Times New Roman" w:hAnsi="Times New Roman" w:cs="Times New Roman"/>
          <w:sz w:val="24"/>
          <w:szCs w:val="24"/>
        </w:rPr>
        <w:t>: neurodevelopmental disorders, mental health concerns, developmental assessment service, c</w:t>
      </w:r>
      <w:r w:rsidRPr="004925AE">
        <w:rPr>
          <w:rFonts w:ascii="Times New Roman" w:eastAsia="Times New Roman" w:hAnsi="Times New Roman" w:cs="Times New Roman"/>
          <w:sz w:val="24"/>
          <w:szCs w:val="24"/>
        </w:rPr>
        <w:t>hildren, Pakistan</w:t>
      </w:r>
    </w:p>
    <w:p w:rsidR="009A4FB0" w:rsidRPr="004925AE" w:rsidRDefault="009A4FB0"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Introduction</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Neurodevelopmental disorders (NDCs), which impact children's emotional, social, and cognitive development, account for 10% of children's cases, which is a significant problem of child development [1,2]. These disorders, which include global developmental d</w:t>
      </w:r>
      <w:r w:rsidRPr="004925AE">
        <w:rPr>
          <w:rFonts w:ascii="Times New Roman" w:eastAsia="Times New Roman" w:hAnsi="Times New Roman" w:cs="Times New Roman"/>
          <w:sz w:val="24"/>
          <w:szCs w:val="24"/>
        </w:rPr>
        <w:t>elay, attention-deficit hyperactivity disorder (ADHD), and autism spectrum disorder (ASD), thrust kids into a world of serious mental health issues and developmental obstacles [3]. Disturbing data shows that up to 80% of kids with NDCs have mental health p</w:t>
      </w:r>
      <w:r w:rsidRPr="004925AE">
        <w:rPr>
          <w:rFonts w:ascii="Times New Roman" w:eastAsia="Times New Roman" w:hAnsi="Times New Roman" w:cs="Times New Roman"/>
          <w:sz w:val="24"/>
          <w:szCs w:val="24"/>
        </w:rPr>
        <w:t>roblems, which have a significant negative impact on their general functional results and quality of life [4,5].</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The connection between neurodevelopmental disorders and mental health problems is increasingly clearer when considering the whole world [6]. T</w:t>
      </w:r>
      <w:r w:rsidRPr="004925AE">
        <w:rPr>
          <w:rFonts w:ascii="Times New Roman" w:eastAsia="Times New Roman" w:hAnsi="Times New Roman" w:cs="Times New Roman"/>
          <w:sz w:val="24"/>
          <w:szCs w:val="24"/>
        </w:rPr>
        <w:t>he World Health Organization (WHO) estimates that 10–20% of children globally suffer from mental health issues, with neurodevelopmental illnesses showing a greater frequency young illnesses have complex and multidimensional interactions that make young kid</w:t>
      </w:r>
      <w:r w:rsidRPr="004925AE">
        <w:rPr>
          <w:rFonts w:ascii="Times New Roman" w:eastAsia="Times New Roman" w:hAnsi="Times New Roman" w:cs="Times New Roman"/>
          <w:sz w:val="24"/>
          <w:szCs w:val="24"/>
        </w:rPr>
        <w:t>s more susceptible to anxiety, depression, and behavioral problems [7,8]. Adding to these difficulties is the stigma that children with neurodevelopmental disorders often experience from society, which makes it more difficult for them to get the proper men</w:t>
      </w:r>
      <w:r w:rsidRPr="004925AE">
        <w:rPr>
          <w:rFonts w:ascii="Times New Roman" w:eastAsia="Times New Roman" w:hAnsi="Times New Roman" w:cs="Times New Roman"/>
          <w:sz w:val="24"/>
          <w:szCs w:val="24"/>
        </w:rPr>
        <w:t>tal health care [9].</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The unique dynamics within the Pakistani setting need deeper examination, even as the world becomes more aware of the connection between neurodevelopmental disorders and mental health [10,11]. Pakistan struggles with few resources and</w:t>
      </w:r>
      <w:r w:rsidRPr="004925AE">
        <w:rPr>
          <w:rFonts w:ascii="Times New Roman" w:eastAsia="Times New Roman" w:hAnsi="Times New Roman" w:cs="Times New Roman"/>
          <w:sz w:val="24"/>
          <w:szCs w:val="24"/>
        </w:rPr>
        <w:t xml:space="preserve"> lack of access to specialist healthcare treatments, much like many other underdeveloped countries [12]. Children with neurodevelopmental disorders have a distinct set of challenges against this difficult background, ranging from delayed diagnosis to a lac</w:t>
      </w:r>
      <w:r w:rsidRPr="004925AE">
        <w:rPr>
          <w:rFonts w:ascii="Times New Roman" w:eastAsia="Times New Roman" w:hAnsi="Times New Roman" w:cs="Times New Roman"/>
          <w:sz w:val="24"/>
          <w:szCs w:val="24"/>
        </w:rPr>
        <w:t>k of specialized therapies. Comprehending the frequency and kind of mental health issues within this demographic is essential for developing focused treatments and improving the general welfare of these kids [13].</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Objective</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The research aimed to investiga</w:t>
      </w:r>
      <w:r w:rsidRPr="004925AE">
        <w:rPr>
          <w:rFonts w:ascii="Times New Roman" w:eastAsia="Times New Roman" w:hAnsi="Times New Roman" w:cs="Times New Roman"/>
          <w:sz w:val="24"/>
          <w:szCs w:val="24"/>
        </w:rPr>
        <w:t>te past mental health concerns in children with neurodevelopmental conditions attending a developmental assessment service.</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Methodology</w:t>
      </w: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Study Design</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The study uses a thorough mixed-methods approach and combines a prospective cohort design to explore the co</w:t>
      </w:r>
      <w:r w:rsidRPr="004925AE">
        <w:rPr>
          <w:rFonts w:ascii="Times New Roman" w:eastAsia="Times New Roman" w:hAnsi="Times New Roman" w:cs="Times New Roman"/>
          <w:sz w:val="24"/>
          <w:szCs w:val="24"/>
        </w:rPr>
        <w:t xml:space="preserve">mplex range of mental health issues among kids with neurodevelopmental disorders who visit the developmental assessment service at </w:t>
      </w:r>
      <w:proofErr w:type="spellStart"/>
      <w:r w:rsidRPr="004925AE">
        <w:rPr>
          <w:rFonts w:ascii="Times New Roman" w:eastAsia="Times New Roman" w:hAnsi="Times New Roman" w:cs="Times New Roman"/>
          <w:sz w:val="24"/>
          <w:szCs w:val="24"/>
        </w:rPr>
        <w:t>Mardan</w:t>
      </w:r>
      <w:proofErr w:type="spellEnd"/>
      <w:r w:rsidRPr="004925AE">
        <w:rPr>
          <w:rFonts w:ascii="Times New Roman" w:eastAsia="Times New Roman" w:hAnsi="Times New Roman" w:cs="Times New Roman"/>
          <w:sz w:val="24"/>
          <w:szCs w:val="24"/>
        </w:rPr>
        <w:t xml:space="preserve"> Medical Complex in </w:t>
      </w:r>
      <w:proofErr w:type="spellStart"/>
      <w:r w:rsidRPr="004925AE">
        <w:rPr>
          <w:rFonts w:ascii="Times New Roman" w:eastAsia="Times New Roman" w:hAnsi="Times New Roman" w:cs="Times New Roman"/>
          <w:sz w:val="24"/>
          <w:szCs w:val="24"/>
        </w:rPr>
        <w:t>Mardan</w:t>
      </w:r>
      <w:proofErr w:type="spellEnd"/>
      <w:r w:rsidRPr="004925AE">
        <w:rPr>
          <w:rFonts w:ascii="Times New Roman" w:eastAsia="Times New Roman" w:hAnsi="Times New Roman" w:cs="Times New Roman"/>
          <w:sz w:val="24"/>
          <w:szCs w:val="24"/>
        </w:rPr>
        <w:t>, Pakistan. The project, which runs from January to December 2022, incorporates findings from</w:t>
      </w:r>
      <w:r w:rsidRPr="004925AE">
        <w:rPr>
          <w:rFonts w:ascii="Times New Roman" w:eastAsia="Times New Roman" w:hAnsi="Times New Roman" w:cs="Times New Roman"/>
          <w:sz w:val="24"/>
          <w:szCs w:val="24"/>
        </w:rPr>
        <w:t xml:space="preserve"> a comprehensive cohort study that was carried out at the complex's Child Development Unit (CDU) with 232 kids.</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Study Location</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 xml:space="preserve">The Child Development Unit (CDU) at </w:t>
      </w:r>
      <w:proofErr w:type="spellStart"/>
      <w:r w:rsidRPr="004925AE">
        <w:rPr>
          <w:rFonts w:ascii="Times New Roman" w:eastAsia="Times New Roman" w:hAnsi="Times New Roman" w:cs="Times New Roman"/>
          <w:sz w:val="24"/>
          <w:szCs w:val="24"/>
        </w:rPr>
        <w:t>Mardan</w:t>
      </w:r>
      <w:proofErr w:type="spellEnd"/>
      <w:r w:rsidRPr="004925AE">
        <w:rPr>
          <w:rFonts w:ascii="Times New Roman" w:eastAsia="Times New Roman" w:hAnsi="Times New Roman" w:cs="Times New Roman"/>
          <w:sz w:val="24"/>
          <w:szCs w:val="24"/>
        </w:rPr>
        <w:t xml:space="preserve"> Medical Complex, a premier medical center offering developmental and diagnostic evalua</w:t>
      </w:r>
      <w:r w:rsidRPr="004925AE">
        <w:rPr>
          <w:rFonts w:ascii="Times New Roman" w:eastAsia="Times New Roman" w:hAnsi="Times New Roman" w:cs="Times New Roman"/>
          <w:sz w:val="24"/>
          <w:szCs w:val="24"/>
        </w:rPr>
        <w:t xml:space="preserve">tion services to children, is the main study location. The research, which is limited in scope to the hospital's designated service areas, attempts to gather a representative </w:t>
      </w:r>
      <w:r w:rsidRPr="004925AE">
        <w:rPr>
          <w:rFonts w:ascii="Times New Roman" w:eastAsia="Times New Roman" w:hAnsi="Times New Roman" w:cs="Times New Roman"/>
          <w:sz w:val="24"/>
          <w:szCs w:val="24"/>
        </w:rPr>
        <w:lastRenderedPageBreak/>
        <w:t xml:space="preserve">sample of kids who come to the CDU, illustrating the range of neurodevelopmental </w:t>
      </w:r>
      <w:r w:rsidRPr="004925AE">
        <w:rPr>
          <w:rFonts w:ascii="Times New Roman" w:eastAsia="Times New Roman" w:hAnsi="Times New Roman" w:cs="Times New Roman"/>
          <w:sz w:val="24"/>
          <w:szCs w:val="24"/>
        </w:rPr>
        <w:t>disorders that exist in the community.</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Inclusion Criteria</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 xml:space="preserve">A purposefully selected sample of 232 children, ages 3 to 12, who used the developmental assessment program at </w:t>
      </w:r>
      <w:proofErr w:type="spellStart"/>
      <w:r w:rsidRPr="004925AE">
        <w:rPr>
          <w:rFonts w:ascii="Times New Roman" w:eastAsia="Times New Roman" w:hAnsi="Times New Roman" w:cs="Times New Roman"/>
          <w:sz w:val="24"/>
          <w:szCs w:val="24"/>
        </w:rPr>
        <w:t>Mardan</w:t>
      </w:r>
      <w:proofErr w:type="spellEnd"/>
      <w:r w:rsidRPr="004925AE">
        <w:rPr>
          <w:rFonts w:ascii="Times New Roman" w:eastAsia="Times New Roman" w:hAnsi="Times New Roman" w:cs="Times New Roman"/>
          <w:sz w:val="24"/>
          <w:szCs w:val="24"/>
        </w:rPr>
        <w:t xml:space="preserve"> Medical Complex are included in the research. Children with a variety of neurode</w:t>
      </w:r>
      <w:r w:rsidRPr="004925AE">
        <w:rPr>
          <w:rFonts w:ascii="Times New Roman" w:eastAsia="Times New Roman" w:hAnsi="Times New Roman" w:cs="Times New Roman"/>
          <w:sz w:val="24"/>
          <w:szCs w:val="24"/>
        </w:rPr>
        <w:t>velopmental diagnoses, including global developmental delay, attention-deficit hyperactivity disorder (ADHD), and autism spectrum disorder (ASD), meet the inclusion criteria. This guarantees a varied portrayal of neurodevelopmental issues that are common a</w:t>
      </w:r>
      <w:r w:rsidRPr="004925AE">
        <w:rPr>
          <w:rFonts w:ascii="Times New Roman" w:eastAsia="Times New Roman" w:hAnsi="Times New Roman" w:cs="Times New Roman"/>
          <w:sz w:val="24"/>
          <w:szCs w:val="24"/>
        </w:rPr>
        <w:t>mong the young people in the area.</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Exclusion Criteria</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The complicating variables, with an emphasis on serious medical disorders that might make mental health evaluations less reliable are excluded. Additionally, in order to ensure homogeneity within the co</w:t>
      </w:r>
      <w:r w:rsidRPr="004925AE">
        <w:rPr>
          <w:rFonts w:ascii="Times New Roman" w:eastAsia="Times New Roman" w:hAnsi="Times New Roman" w:cs="Times New Roman"/>
          <w:sz w:val="24"/>
          <w:szCs w:val="24"/>
        </w:rPr>
        <w:t>hort for reliable analysis and result interpretation, the research eliminates children who fall outside of the defined age range (below 3 years or above 12 years).</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Data Collection</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A multifaceted strategy is used in data collecting, including caregiver inte</w:t>
      </w:r>
      <w:r w:rsidRPr="004925AE">
        <w:rPr>
          <w:rFonts w:ascii="Times New Roman" w:eastAsia="Times New Roman" w:hAnsi="Times New Roman" w:cs="Times New Roman"/>
          <w:sz w:val="24"/>
          <w:szCs w:val="24"/>
        </w:rPr>
        <w:t>rviews, standardized exams, and a careful examination of medical records. Internationally recognized instruments, like the Child Behavior Checklist (CBCL), guarantee the cross-cultural applicability, robustness, and reliability of the data gathered for eva</w:t>
      </w:r>
      <w:r w:rsidRPr="004925AE">
        <w:rPr>
          <w:rFonts w:ascii="Times New Roman" w:eastAsia="Times New Roman" w:hAnsi="Times New Roman" w:cs="Times New Roman"/>
          <w:sz w:val="24"/>
          <w:szCs w:val="24"/>
        </w:rPr>
        <w:t>luating mental health in kids with neurodevelopmental disorders. In order to provide complex insights into the participants' mental health condition, caregiver engagement is essential.</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Statistical Analysis</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We used IBM SPSS (version 27) for statistical anal</w:t>
      </w:r>
      <w:r w:rsidRPr="004925AE">
        <w:rPr>
          <w:rFonts w:ascii="Times New Roman" w:eastAsia="Times New Roman" w:hAnsi="Times New Roman" w:cs="Times New Roman"/>
          <w:sz w:val="24"/>
          <w:szCs w:val="24"/>
        </w:rPr>
        <w:t>ysis. Demographic traits and the frequency of mental health issues are captured by descriptive statistics. Pearson's correlations and chi-square tests methodically disentangle relationships between DSM-5 diagnoses, CBCL profiles, child gender, and age.</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Et</w:t>
      </w:r>
      <w:r w:rsidRPr="004925AE">
        <w:rPr>
          <w:rFonts w:ascii="Times New Roman" w:eastAsia="Times New Roman" w:hAnsi="Times New Roman" w:cs="Times New Roman"/>
          <w:b/>
          <w:sz w:val="24"/>
          <w:szCs w:val="24"/>
        </w:rPr>
        <w:t>hical Approval</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 xml:space="preserve">The research has been approved by the institutional review board at </w:t>
      </w:r>
      <w:proofErr w:type="spellStart"/>
      <w:r w:rsidRPr="004925AE">
        <w:rPr>
          <w:rFonts w:ascii="Times New Roman" w:eastAsia="Times New Roman" w:hAnsi="Times New Roman" w:cs="Times New Roman"/>
          <w:sz w:val="24"/>
          <w:szCs w:val="24"/>
        </w:rPr>
        <w:t>Mardan</w:t>
      </w:r>
      <w:proofErr w:type="spellEnd"/>
      <w:r w:rsidRPr="004925AE">
        <w:rPr>
          <w:rFonts w:ascii="Times New Roman" w:eastAsia="Times New Roman" w:hAnsi="Times New Roman" w:cs="Times New Roman"/>
          <w:sz w:val="24"/>
          <w:szCs w:val="24"/>
        </w:rPr>
        <w:t xml:space="preserve"> Medical Complex after careful assessment of ethical issues. The rights, welfare, and privacy of the participating children and their families are given first priority</w:t>
      </w:r>
      <w:r w:rsidRPr="004925AE">
        <w:rPr>
          <w:rFonts w:ascii="Times New Roman" w:eastAsia="Times New Roman" w:hAnsi="Times New Roman" w:cs="Times New Roman"/>
          <w:sz w:val="24"/>
          <w:szCs w:val="24"/>
        </w:rPr>
        <w:t>, and the research complies with established procedures. Procedures for opting out of consent have been put in place to encourage involvement while upholding personal freedoms.</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Results</w:t>
      </w:r>
    </w:p>
    <w:p w:rsidR="009A4FB0" w:rsidRPr="004925AE" w:rsidRDefault="00353951" w:rsidP="004925AE">
      <w:pPr>
        <w:spacing w:after="0" w:line="240" w:lineRule="auto"/>
        <w:jc w:val="both"/>
        <w:rPr>
          <w:rFonts w:ascii="Times New Roman" w:eastAsia="Times New Roman" w:hAnsi="Times New Roman" w:cs="Times New Roman"/>
          <w:color w:val="1F1F1F"/>
          <w:sz w:val="24"/>
          <w:szCs w:val="24"/>
          <w:highlight w:val="white"/>
        </w:rPr>
      </w:pPr>
      <w:r w:rsidRPr="004925AE">
        <w:rPr>
          <w:rFonts w:ascii="Times New Roman" w:eastAsia="Times New Roman" w:hAnsi="Times New Roman" w:cs="Times New Roman"/>
          <w:color w:val="1F1F1F"/>
          <w:sz w:val="24"/>
          <w:szCs w:val="24"/>
          <w:highlight w:val="white"/>
        </w:rPr>
        <w:t>In this study, a total of 232 children, aged between 3 and 12 years, wi</w:t>
      </w:r>
      <w:r w:rsidRPr="004925AE">
        <w:rPr>
          <w:rFonts w:ascii="Times New Roman" w:eastAsia="Times New Roman" w:hAnsi="Times New Roman" w:cs="Times New Roman"/>
          <w:color w:val="1F1F1F"/>
          <w:sz w:val="24"/>
          <w:szCs w:val="24"/>
          <w:highlight w:val="white"/>
        </w:rPr>
        <w:t>th an average age of 6.8 ± 1.5 years, actively participated; the children in this age range were not all alike (table 1). Males made up 60% of the study group (n = 139), while females made up 40% (n = 93, figure 1). This shows a glaring gender disparity, w</w:t>
      </w:r>
      <w:r w:rsidRPr="004925AE">
        <w:rPr>
          <w:rFonts w:ascii="Times New Roman" w:eastAsia="Times New Roman" w:hAnsi="Times New Roman" w:cs="Times New Roman"/>
          <w:color w:val="1F1F1F"/>
          <w:sz w:val="24"/>
          <w:szCs w:val="24"/>
          <w:highlight w:val="white"/>
        </w:rPr>
        <w:t>ith a man to female ratio of 60:40.</w:t>
      </w:r>
    </w:p>
    <w:p w:rsidR="004925AE" w:rsidRDefault="004925AE" w:rsidP="004925AE">
      <w:pPr>
        <w:spacing w:after="0" w:line="240" w:lineRule="auto"/>
        <w:jc w:val="center"/>
        <w:rPr>
          <w:rFonts w:ascii="Times New Roman" w:eastAsia="Times New Roman" w:hAnsi="Times New Roman" w:cs="Times New Roman"/>
          <w:sz w:val="24"/>
          <w:szCs w:val="24"/>
        </w:rPr>
      </w:pPr>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Table 1:</w:t>
      </w:r>
      <w:r w:rsidRPr="004925AE">
        <w:rPr>
          <w:rFonts w:ascii="Times New Roman" w:eastAsia="Times New Roman" w:hAnsi="Times New Roman" w:cs="Times New Roman"/>
          <w:sz w:val="24"/>
          <w:szCs w:val="24"/>
        </w:rPr>
        <w:t xml:space="preserve"> Demographic characteristics in the Study Population (N=232)</w:t>
      </w:r>
    </w:p>
    <w:tbl>
      <w:tblPr>
        <w:tblStyle w:val="a"/>
        <w:tblW w:w="7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2880"/>
        <w:gridCol w:w="1712"/>
      </w:tblGrid>
      <w:tr w:rsidR="009A4FB0" w:rsidRPr="004925AE" w:rsidTr="004925AE">
        <w:trPr>
          <w:trHeight w:val="50"/>
          <w:jc w:val="center"/>
        </w:trPr>
        <w:tc>
          <w:tcPr>
            <w:tcW w:w="2700" w:type="dxa"/>
          </w:tcPr>
          <w:p w:rsidR="009A4FB0" w:rsidRPr="004925AE" w:rsidRDefault="00353951" w:rsidP="004925AE">
            <w:pPr>
              <w:jc w:val="center"/>
              <w:rPr>
                <w:rFonts w:ascii="Times New Roman" w:eastAsia="Times New Roman" w:hAnsi="Times New Roman" w:cs="Times New Roman"/>
                <w:b/>
                <w:szCs w:val="24"/>
              </w:rPr>
            </w:pPr>
            <w:r w:rsidRPr="004925AE">
              <w:rPr>
                <w:rFonts w:ascii="Times New Roman" w:eastAsia="Times New Roman" w:hAnsi="Times New Roman" w:cs="Times New Roman"/>
                <w:b/>
                <w:szCs w:val="24"/>
              </w:rPr>
              <w:t>Variable</w:t>
            </w:r>
          </w:p>
        </w:tc>
        <w:tc>
          <w:tcPr>
            <w:tcW w:w="2880" w:type="dxa"/>
          </w:tcPr>
          <w:p w:rsidR="009A4FB0" w:rsidRPr="004925AE" w:rsidRDefault="00353951" w:rsidP="004925AE">
            <w:pPr>
              <w:jc w:val="center"/>
              <w:rPr>
                <w:rFonts w:ascii="Times New Roman" w:eastAsia="Times New Roman" w:hAnsi="Times New Roman" w:cs="Times New Roman"/>
                <w:b/>
                <w:szCs w:val="24"/>
              </w:rPr>
            </w:pPr>
            <w:r w:rsidRPr="004925AE">
              <w:rPr>
                <w:rFonts w:ascii="Times New Roman" w:eastAsia="Times New Roman" w:hAnsi="Times New Roman" w:cs="Times New Roman"/>
                <w:b/>
                <w:szCs w:val="24"/>
              </w:rPr>
              <w:t>Description</w:t>
            </w:r>
          </w:p>
        </w:tc>
        <w:tc>
          <w:tcPr>
            <w:tcW w:w="1712" w:type="dxa"/>
          </w:tcPr>
          <w:p w:rsidR="009A4FB0" w:rsidRPr="004925AE" w:rsidRDefault="00353951" w:rsidP="004925AE">
            <w:pPr>
              <w:jc w:val="center"/>
              <w:rPr>
                <w:rFonts w:ascii="Times New Roman" w:eastAsia="Times New Roman" w:hAnsi="Times New Roman" w:cs="Times New Roman"/>
                <w:b/>
                <w:szCs w:val="24"/>
              </w:rPr>
            </w:pPr>
            <w:r w:rsidRPr="004925AE">
              <w:rPr>
                <w:rFonts w:ascii="Times New Roman" w:eastAsia="Times New Roman" w:hAnsi="Times New Roman" w:cs="Times New Roman"/>
                <w:b/>
                <w:szCs w:val="24"/>
              </w:rPr>
              <w:t>Value</w:t>
            </w:r>
          </w:p>
        </w:tc>
      </w:tr>
      <w:tr w:rsidR="009A4FB0" w:rsidRPr="004925AE" w:rsidTr="004925AE">
        <w:trPr>
          <w:trHeight w:val="50"/>
          <w:jc w:val="center"/>
        </w:trPr>
        <w:tc>
          <w:tcPr>
            <w:tcW w:w="2700" w:type="dxa"/>
          </w:tcPr>
          <w:p w:rsidR="009A4FB0" w:rsidRPr="004925AE" w:rsidRDefault="00353951" w:rsidP="004925AE">
            <w:pPr>
              <w:jc w:val="center"/>
              <w:rPr>
                <w:rFonts w:ascii="Times New Roman" w:eastAsia="Times New Roman" w:hAnsi="Times New Roman" w:cs="Times New Roman"/>
                <w:szCs w:val="24"/>
              </w:rPr>
            </w:pPr>
            <w:r w:rsidRPr="004925AE">
              <w:rPr>
                <w:rFonts w:ascii="Times New Roman" w:eastAsia="Times New Roman" w:hAnsi="Times New Roman" w:cs="Times New Roman"/>
                <w:szCs w:val="24"/>
              </w:rPr>
              <w:t>Sample Size</w:t>
            </w:r>
          </w:p>
        </w:tc>
        <w:tc>
          <w:tcPr>
            <w:tcW w:w="2880" w:type="dxa"/>
          </w:tcPr>
          <w:p w:rsidR="009A4FB0" w:rsidRPr="004925AE" w:rsidRDefault="00353951" w:rsidP="004925AE">
            <w:pPr>
              <w:jc w:val="center"/>
              <w:rPr>
                <w:rFonts w:ascii="Times New Roman" w:eastAsia="Times New Roman" w:hAnsi="Times New Roman" w:cs="Times New Roman"/>
                <w:szCs w:val="24"/>
              </w:rPr>
            </w:pPr>
            <w:r w:rsidRPr="004925AE">
              <w:rPr>
                <w:rFonts w:ascii="Times New Roman" w:eastAsia="Times New Roman" w:hAnsi="Times New Roman" w:cs="Times New Roman"/>
                <w:szCs w:val="24"/>
              </w:rPr>
              <w:t>Total number of participants</w:t>
            </w:r>
          </w:p>
        </w:tc>
        <w:tc>
          <w:tcPr>
            <w:tcW w:w="1712" w:type="dxa"/>
          </w:tcPr>
          <w:p w:rsidR="009A4FB0" w:rsidRPr="004925AE" w:rsidRDefault="00353951" w:rsidP="004925AE">
            <w:pPr>
              <w:jc w:val="center"/>
              <w:rPr>
                <w:rFonts w:ascii="Times New Roman" w:eastAsia="Times New Roman" w:hAnsi="Times New Roman" w:cs="Times New Roman"/>
                <w:szCs w:val="24"/>
              </w:rPr>
            </w:pPr>
            <w:r w:rsidRPr="004925AE">
              <w:rPr>
                <w:rFonts w:ascii="Times New Roman" w:eastAsia="Times New Roman" w:hAnsi="Times New Roman" w:cs="Times New Roman"/>
                <w:szCs w:val="24"/>
              </w:rPr>
              <w:t>232</w:t>
            </w:r>
          </w:p>
        </w:tc>
      </w:tr>
      <w:tr w:rsidR="009A4FB0" w:rsidRPr="004925AE" w:rsidTr="004925AE">
        <w:trPr>
          <w:trHeight w:val="50"/>
          <w:jc w:val="center"/>
        </w:trPr>
        <w:tc>
          <w:tcPr>
            <w:tcW w:w="2700" w:type="dxa"/>
          </w:tcPr>
          <w:p w:rsidR="009A4FB0" w:rsidRPr="004925AE" w:rsidRDefault="00353951" w:rsidP="004925AE">
            <w:pPr>
              <w:jc w:val="center"/>
              <w:rPr>
                <w:rFonts w:ascii="Times New Roman" w:eastAsia="Times New Roman" w:hAnsi="Times New Roman" w:cs="Times New Roman"/>
                <w:szCs w:val="24"/>
              </w:rPr>
            </w:pPr>
            <w:r w:rsidRPr="004925AE">
              <w:rPr>
                <w:rFonts w:ascii="Times New Roman" w:eastAsia="Times New Roman" w:hAnsi="Times New Roman" w:cs="Times New Roman"/>
                <w:szCs w:val="24"/>
              </w:rPr>
              <w:t>Age Range (years)</w:t>
            </w:r>
          </w:p>
        </w:tc>
        <w:tc>
          <w:tcPr>
            <w:tcW w:w="2880" w:type="dxa"/>
          </w:tcPr>
          <w:p w:rsidR="009A4FB0" w:rsidRPr="004925AE" w:rsidRDefault="00353951" w:rsidP="004925AE">
            <w:pPr>
              <w:jc w:val="center"/>
              <w:rPr>
                <w:rFonts w:ascii="Times New Roman" w:eastAsia="Times New Roman" w:hAnsi="Times New Roman" w:cs="Times New Roman"/>
                <w:szCs w:val="24"/>
              </w:rPr>
            </w:pPr>
            <w:r w:rsidRPr="004925AE">
              <w:rPr>
                <w:rFonts w:ascii="Times New Roman" w:eastAsia="Times New Roman" w:hAnsi="Times New Roman" w:cs="Times New Roman"/>
                <w:szCs w:val="24"/>
              </w:rPr>
              <w:t>Age range of participants</w:t>
            </w:r>
          </w:p>
        </w:tc>
        <w:tc>
          <w:tcPr>
            <w:tcW w:w="1712" w:type="dxa"/>
          </w:tcPr>
          <w:p w:rsidR="009A4FB0" w:rsidRPr="004925AE" w:rsidRDefault="00353951" w:rsidP="004925AE">
            <w:pPr>
              <w:jc w:val="center"/>
              <w:rPr>
                <w:rFonts w:ascii="Times New Roman" w:eastAsia="Times New Roman" w:hAnsi="Times New Roman" w:cs="Times New Roman"/>
                <w:szCs w:val="24"/>
              </w:rPr>
            </w:pPr>
            <w:r w:rsidRPr="004925AE">
              <w:rPr>
                <w:rFonts w:ascii="Times New Roman" w:eastAsia="Times New Roman" w:hAnsi="Times New Roman" w:cs="Times New Roman"/>
                <w:szCs w:val="24"/>
              </w:rPr>
              <w:t>3 - 12</w:t>
            </w:r>
          </w:p>
        </w:tc>
      </w:tr>
      <w:tr w:rsidR="009A4FB0" w:rsidRPr="004925AE" w:rsidTr="004925AE">
        <w:trPr>
          <w:trHeight w:val="50"/>
          <w:jc w:val="center"/>
        </w:trPr>
        <w:tc>
          <w:tcPr>
            <w:tcW w:w="2700" w:type="dxa"/>
          </w:tcPr>
          <w:p w:rsidR="009A4FB0" w:rsidRPr="004925AE" w:rsidRDefault="00353951" w:rsidP="004925AE">
            <w:pPr>
              <w:jc w:val="center"/>
              <w:rPr>
                <w:rFonts w:ascii="Times New Roman" w:eastAsia="Times New Roman" w:hAnsi="Times New Roman" w:cs="Times New Roman"/>
                <w:szCs w:val="24"/>
              </w:rPr>
            </w:pPr>
            <w:r w:rsidRPr="004925AE">
              <w:rPr>
                <w:rFonts w:ascii="Times New Roman" w:eastAsia="Times New Roman" w:hAnsi="Times New Roman" w:cs="Times New Roman"/>
                <w:szCs w:val="24"/>
              </w:rPr>
              <w:t xml:space="preserve">Mean </w:t>
            </w:r>
            <w:proofErr w:type="spellStart"/>
            <w:r w:rsidRPr="004925AE">
              <w:rPr>
                <w:rFonts w:ascii="Times New Roman" w:eastAsia="Times New Roman" w:hAnsi="Times New Roman" w:cs="Times New Roman"/>
                <w:szCs w:val="24"/>
              </w:rPr>
              <w:t>Age+SD</w:t>
            </w:r>
            <w:proofErr w:type="spellEnd"/>
            <w:r w:rsidRPr="004925AE">
              <w:rPr>
                <w:rFonts w:ascii="Times New Roman" w:eastAsia="Times New Roman" w:hAnsi="Times New Roman" w:cs="Times New Roman"/>
                <w:szCs w:val="24"/>
              </w:rPr>
              <w:t xml:space="preserve"> (years)</w:t>
            </w:r>
          </w:p>
        </w:tc>
        <w:tc>
          <w:tcPr>
            <w:tcW w:w="2880" w:type="dxa"/>
          </w:tcPr>
          <w:p w:rsidR="009A4FB0" w:rsidRPr="004925AE" w:rsidRDefault="00353951" w:rsidP="004925AE">
            <w:pPr>
              <w:jc w:val="center"/>
              <w:rPr>
                <w:rFonts w:ascii="Times New Roman" w:eastAsia="Times New Roman" w:hAnsi="Times New Roman" w:cs="Times New Roman"/>
                <w:szCs w:val="24"/>
              </w:rPr>
            </w:pPr>
            <w:r w:rsidRPr="004925AE">
              <w:rPr>
                <w:rFonts w:ascii="Times New Roman" w:eastAsia="Times New Roman" w:hAnsi="Times New Roman" w:cs="Times New Roman"/>
                <w:szCs w:val="24"/>
              </w:rPr>
              <w:t>Average age of participants</w:t>
            </w:r>
          </w:p>
        </w:tc>
        <w:tc>
          <w:tcPr>
            <w:tcW w:w="1712" w:type="dxa"/>
          </w:tcPr>
          <w:p w:rsidR="009A4FB0" w:rsidRPr="004925AE" w:rsidRDefault="00353951" w:rsidP="004925AE">
            <w:pPr>
              <w:jc w:val="center"/>
              <w:rPr>
                <w:rFonts w:ascii="Times New Roman" w:eastAsia="Times New Roman" w:hAnsi="Times New Roman" w:cs="Times New Roman"/>
                <w:szCs w:val="24"/>
              </w:rPr>
            </w:pPr>
            <w:r w:rsidRPr="004925AE">
              <w:rPr>
                <w:rFonts w:ascii="Times New Roman" w:eastAsia="Times New Roman" w:hAnsi="Times New Roman" w:cs="Times New Roman"/>
                <w:szCs w:val="24"/>
              </w:rPr>
              <w:t>6.8+1.5</w:t>
            </w:r>
          </w:p>
        </w:tc>
      </w:tr>
    </w:tbl>
    <w:p w:rsidR="009A4FB0" w:rsidRPr="004925AE" w:rsidRDefault="009A4FB0" w:rsidP="004925AE">
      <w:pPr>
        <w:spacing w:after="0" w:line="240" w:lineRule="auto"/>
        <w:jc w:val="center"/>
        <w:rPr>
          <w:rFonts w:ascii="Times New Roman" w:eastAsia="Times New Roman" w:hAnsi="Times New Roman" w:cs="Times New Roman"/>
          <w:sz w:val="24"/>
          <w:szCs w:val="24"/>
        </w:rPr>
      </w:pPr>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hAnsi="Times New Roman" w:cs="Times New Roman"/>
          <w:noProof/>
          <w:sz w:val="24"/>
          <w:szCs w:val="24"/>
        </w:rPr>
        <w:lastRenderedPageBreak/>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Figure 1:</w:t>
      </w:r>
      <w:r w:rsidRPr="004925AE">
        <w:rPr>
          <w:rFonts w:ascii="Times New Roman" w:eastAsia="Times New Roman" w:hAnsi="Times New Roman" w:cs="Times New Roman"/>
          <w:sz w:val="24"/>
          <w:szCs w:val="24"/>
        </w:rPr>
        <w:t xml:space="preserve"> Gender based distribution in the Study Population (N=232)</w:t>
      </w:r>
    </w:p>
    <w:p w:rsidR="004925AE" w:rsidRDefault="004925AE" w:rsidP="004925AE">
      <w:pPr>
        <w:spacing w:after="0" w:line="240" w:lineRule="auto"/>
        <w:jc w:val="both"/>
        <w:rPr>
          <w:rFonts w:ascii="Times New Roman" w:eastAsia="Google Sans" w:hAnsi="Times New Roman" w:cs="Times New Roman"/>
          <w:color w:val="1F1F1F"/>
          <w:sz w:val="24"/>
          <w:szCs w:val="24"/>
        </w:rPr>
      </w:pPr>
    </w:p>
    <w:p w:rsidR="009A4FB0" w:rsidRPr="004925AE" w:rsidRDefault="00353951" w:rsidP="004925AE">
      <w:pPr>
        <w:spacing w:after="0" w:line="240" w:lineRule="auto"/>
        <w:jc w:val="both"/>
        <w:rPr>
          <w:rFonts w:ascii="Times New Roman" w:eastAsia="Google Sans" w:hAnsi="Times New Roman" w:cs="Times New Roman"/>
          <w:color w:val="1F1F1F"/>
          <w:sz w:val="24"/>
          <w:szCs w:val="24"/>
        </w:rPr>
      </w:pPr>
      <w:r w:rsidRPr="004925AE">
        <w:rPr>
          <w:rFonts w:ascii="Times New Roman" w:eastAsia="Google Sans" w:hAnsi="Times New Roman" w:cs="Times New Roman"/>
          <w:color w:val="1F1F1F"/>
          <w:sz w:val="24"/>
          <w:szCs w:val="24"/>
        </w:rPr>
        <w:t>In this research, 232 individuals (100%) showed signs of at least one neurodevelopmental disorder. The most common diagnosis was ASD (n=63; 27.16%),</w:t>
      </w:r>
      <w:r w:rsidRPr="004925AE">
        <w:rPr>
          <w:rFonts w:ascii="Times New Roman" w:eastAsia="Google Sans" w:hAnsi="Times New Roman" w:cs="Times New Roman"/>
          <w:color w:val="1F1F1F"/>
          <w:sz w:val="24"/>
          <w:szCs w:val="24"/>
        </w:rPr>
        <w:t xml:space="preserve"> which was followed by ADHD (n=53; 22.84%) and Specific Learning Disabilities (SLD) at 20.26% (n=47). Less frequently occurring diagnoses included Language Disorders (n=28; 12.07%), Global Developmental Delay (n=18; 7.76%), Motor Disorders (n=14; 6.03%), a</w:t>
      </w:r>
      <w:r w:rsidRPr="004925AE">
        <w:rPr>
          <w:rFonts w:ascii="Times New Roman" w:eastAsia="Google Sans" w:hAnsi="Times New Roman" w:cs="Times New Roman"/>
          <w:color w:val="1F1F1F"/>
          <w:sz w:val="24"/>
          <w:szCs w:val="24"/>
        </w:rPr>
        <w:t>nd Epilepsy (n=9; 3.88%).</w:t>
      </w:r>
    </w:p>
    <w:p w:rsidR="004925AE" w:rsidRDefault="004925AE" w:rsidP="004925AE">
      <w:pPr>
        <w:spacing w:after="0" w:line="240" w:lineRule="auto"/>
        <w:jc w:val="both"/>
        <w:rPr>
          <w:rFonts w:ascii="Times New Roman" w:eastAsia="Times New Roman" w:hAnsi="Times New Roman" w:cs="Times New Roman"/>
          <w:sz w:val="24"/>
          <w:szCs w:val="24"/>
        </w:rPr>
      </w:pPr>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Table 2:</w:t>
      </w:r>
      <w:r w:rsidRPr="004925AE">
        <w:rPr>
          <w:rFonts w:ascii="Times New Roman" w:hAnsi="Times New Roman" w:cs="Times New Roman"/>
          <w:sz w:val="24"/>
          <w:szCs w:val="24"/>
        </w:rPr>
        <w:t xml:space="preserve"> </w:t>
      </w:r>
      <w:r w:rsidRPr="004925AE">
        <w:rPr>
          <w:rFonts w:ascii="Times New Roman" w:eastAsia="Times New Roman" w:hAnsi="Times New Roman" w:cs="Times New Roman"/>
          <w:sz w:val="24"/>
          <w:szCs w:val="24"/>
        </w:rPr>
        <w:t>Clinical characteristics of Neurodevelopmental Disorders in the Study Population (N=232)</w:t>
      </w:r>
    </w:p>
    <w:tbl>
      <w:tblPr>
        <w:tblStyle w:val="a0"/>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2538"/>
        <w:gridCol w:w="2049"/>
      </w:tblGrid>
      <w:tr w:rsidR="009A4FB0" w:rsidRPr="004925AE" w:rsidTr="004925AE">
        <w:trPr>
          <w:trHeight w:val="50"/>
          <w:jc w:val="center"/>
        </w:trPr>
        <w:tc>
          <w:tcPr>
            <w:tcW w:w="4765" w:type="dxa"/>
            <w:vAlign w:val="center"/>
          </w:tcPr>
          <w:p w:rsidR="009A4FB0" w:rsidRPr="004925AE" w:rsidRDefault="00353951" w:rsidP="004925AE">
            <w:pPr>
              <w:jc w:val="center"/>
              <w:rPr>
                <w:rFonts w:ascii="Times New Roman" w:eastAsia="Times New Roman" w:hAnsi="Times New Roman" w:cs="Times New Roman"/>
                <w:b/>
                <w:color w:val="1F1F1F"/>
                <w:szCs w:val="24"/>
              </w:rPr>
            </w:pPr>
            <w:r w:rsidRPr="004925AE">
              <w:rPr>
                <w:rFonts w:ascii="Times New Roman" w:eastAsia="Times New Roman" w:hAnsi="Times New Roman" w:cs="Times New Roman"/>
                <w:b/>
                <w:color w:val="1F1F1F"/>
                <w:szCs w:val="24"/>
              </w:rPr>
              <w:t>Condition</w:t>
            </w:r>
          </w:p>
        </w:tc>
        <w:tc>
          <w:tcPr>
            <w:tcW w:w="2538" w:type="dxa"/>
            <w:vAlign w:val="center"/>
          </w:tcPr>
          <w:p w:rsidR="009A4FB0" w:rsidRPr="004925AE" w:rsidRDefault="00353951" w:rsidP="004925AE">
            <w:pPr>
              <w:jc w:val="center"/>
              <w:rPr>
                <w:rFonts w:ascii="Times New Roman" w:eastAsia="Times New Roman" w:hAnsi="Times New Roman" w:cs="Times New Roman"/>
                <w:b/>
                <w:color w:val="1F1F1F"/>
                <w:szCs w:val="24"/>
              </w:rPr>
            </w:pPr>
            <w:r w:rsidRPr="004925AE">
              <w:rPr>
                <w:rFonts w:ascii="Times New Roman" w:eastAsia="Times New Roman" w:hAnsi="Times New Roman" w:cs="Times New Roman"/>
                <w:b/>
                <w:color w:val="1F1F1F"/>
                <w:szCs w:val="24"/>
              </w:rPr>
              <w:t>Number of Participants</w:t>
            </w:r>
          </w:p>
        </w:tc>
        <w:tc>
          <w:tcPr>
            <w:tcW w:w="2049" w:type="dxa"/>
            <w:vAlign w:val="center"/>
          </w:tcPr>
          <w:p w:rsidR="009A4FB0" w:rsidRPr="004925AE" w:rsidRDefault="00353951" w:rsidP="004925AE">
            <w:pPr>
              <w:jc w:val="center"/>
              <w:rPr>
                <w:rFonts w:ascii="Times New Roman" w:eastAsia="Times New Roman" w:hAnsi="Times New Roman" w:cs="Times New Roman"/>
                <w:b/>
                <w:color w:val="1F1F1F"/>
                <w:szCs w:val="24"/>
              </w:rPr>
            </w:pPr>
            <w:r w:rsidRPr="004925AE">
              <w:rPr>
                <w:rFonts w:ascii="Times New Roman" w:eastAsia="Times New Roman" w:hAnsi="Times New Roman" w:cs="Times New Roman"/>
                <w:b/>
                <w:color w:val="1F1F1F"/>
                <w:szCs w:val="24"/>
              </w:rPr>
              <w:t>Percentage (%)</w:t>
            </w:r>
          </w:p>
        </w:tc>
      </w:tr>
      <w:tr w:rsidR="009A4FB0" w:rsidRPr="004925AE" w:rsidTr="004925AE">
        <w:trPr>
          <w:trHeight w:val="50"/>
          <w:jc w:val="center"/>
        </w:trPr>
        <w:tc>
          <w:tcPr>
            <w:tcW w:w="4765"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Autism Spectrum Disorder (ASD)</w:t>
            </w:r>
          </w:p>
        </w:tc>
        <w:tc>
          <w:tcPr>
            <w:tcW w:w="2538"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63</w:t>
            </w:r>
          </w:p>
        </w:tc>
        <w:tc>
          <w:tcPr>
            <w:tcW w:w="2049"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27.16</w:t>
            </w:r>
          </w:p>
        </w:tc>
      </w:tr>
      <w:tr w:rsidR="009A4FB0" w:rsidRPr="004925AE" w:rsidTr="004925AE">
        <w:trPr>
          <w:trHeight w:val="50"/>
          <w:jc w:val="center"/>
        </w:trPr>
        <w:tc>
          <w:tcPr>
            <w:tcW w:w="4765"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Attention-Deficit Hyperactivity Disorder (ADHD)</w:t>
            </w:r>
          </w:p>
        </w:tc>
        <w:tc>
          <w:tcPr>
            <w:tcW w:w="2538"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53</w:t>
            </w:r>
          </w:p>
        </w:tc>
        <w:tc>
          <w:tcPr>
            <w:tcW w:w="2049"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22.84</w:t>
            </w:r>
          </w:p>
        </w:tc>
      </w:tr>
      <w:tr w:rsidR="009A4FB0" w:rsidRPr="004925AE" w:rsidTr="004925AE">
        <w:trPr>
          <w:trHeight w:val="50"/>
          <w:jc w:val="center"/>
        </w:trPr>
        <w:tc>
          <w:tcPr>
            <w:tcW w:w="4765"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Global Developmental Delay (GDD)</w:t>
            </w:r>
          </w:p>
        </w:tc>
        <w:tc>
          <w:tcPr>
            <w:tcW w:w="2538"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18</w:t>
            </w:r>
          </w:p>
        </w:tc>
        <w:tc>
          <w:tcPr>
            <w:tcW w:w="2049"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7.76</w:t>
            </w:r>
          </w:p>
        </w:tc>
      </w:tr>
      <w:tr w:rsidR="009A4FB0" w:rsidRPr="004925AE" w:rsidTr="004925AE">
        <w:trPr>
          <w:trHeight w:val="50"/>
          <w:jc w:val="center"/>
        </w:trPr>
        <w:tc>
          <w:tcPr>
            <w:tcW w:w="4765"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Specific Learning Disabilities (SLD)</w:t>
            </w:r>
          </w:p>
        </w:tc>
        <w:tc>
          <w:tcPr>
            <w:tcW w:w="2538"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47</w:t>
            </w:r>
          </w:p>
        </w:tc>
        <w:tc>
          <w:tcPr>
            <w:tcW w:w="2049"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20.26</w:t>
            </w:r>
          </w:p>
        </w:tc>
      </w:tr>
      <w:tr w:rsidR="009A4FB0" w:rsidRPr="004925AE" w:rsidTr="004925AE">
        <w:trPr>
          <w:trHeight w:val="50"/>
          <w:jc w:val="center"/>
        </w:trPr>
        <w:tc>
          <w:tcPr>
            <w:tcW w:w="4765"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Language Disorders</w:t>
            </w:r>
          </w:p>
        </w:tc>
        <w:tc>
          <w:tcPr>
            <w:tcW w:w="2538"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28</w:t>
            </w:r>
          </w:p>
        </w:tc>
        <w:tc>
          <w:tcPr>
            <w:tcW w:w="2049"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12.07</w:t>
            </w:r>
          </w:p>
        </w:tc>
      </w:tr>
      <w:tr w:rsidR="009A4FB0" w:rsidRPr="004925AE" w:rsidTr="004925AE">
        <w:trPr>
          <w:trHeight w:val="50"/>
          <w:jc w:val="center"/>
        </w:trPr>
        <w:tc>
          <w:tcPr>
            <w:tcW w:w="4765"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Motor Disorders</w:t>
            </w:r>
          </w:p>
        </w:tc>
        <w:tc>
          <w:tcPr>
            <w:tcW w:w="2538"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14</w:t>
            </w:r>
          </w:p>
        </w:tc>
        <w:tc>
          <w:tcPr>
            <w:tcW w:w="2049"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6.03</w:t>
            </w:r>
          </w:p>
        </w:tc>
      </w:tr>
      <w:tr w:rsidR="009A4FB0" w:rsidRPr="004925AE" w:rsidTr="004925AE">
        <w:trPr>
          <w:trHeight w:val="50"/>
          <w:jc w:val="center"/>
        </w:trPr>
        <w:tc>
          <w:tcPr>
            <w:tcW w:w="4765"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Epilepsy</w:t>
            </w:r>
          </w:p>
        </w:tc>
        <w:tc>
          <w:tcPr>
            <w:tcW w:w="2538"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9</w:t>
            </w:r>
          </w:p>
        </w:tc>
        <w:tc>
          <w:tcPr>
            <w:tcW w:w="2049"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3.88</w:t>
            </w:r>
          </w:p>
        </w:tc>
      </w:tr>
      <w:tr w:rsidR="009A4FB0" w:rsidRPr="004925AE" w:rsidTr="004925AE">
        <w:trPr>
          <w:trHeight w:val="50"/>
          <w:jc w:val="center"/>
        </w:trPr>
        <w:tc>
          <w:tcPr>
            <w:tcW w:w="4765"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Total</w:t>
            </w:r>
          </w:p>
        </w:tc>
        <w:tc>
          <w:tcPr>
            <w:tcW w:w="2538"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232</w:t>
            </w:r>
          </w:p>
        </w:tc>
        <w:tc>
          <w:tcPr>
            <w:tcW w:w="2049" w:type="dxa"/>
            <w:vAlign w:val="center"/>
          </w:tcPr>
          <w:p w:rsidR="009A4FB0" w:rsidRPr="004925AE" w:rsidRDefault="00353951" w:rsidP="004925AE">
            <w:pPr>
              <w:jc w:val="center"/>
              <w:rPr>
                <w:rFonts w:ascii="Times New Roman" w:eastAsia="Times New Roman" w:hAnsi="Times New Roman" w:cs="Times New Roman"/>
                <w:color w:val="1F1F1F"/>
                <w:szCs w:val="24"/>
              </w:rPr>
            </w:pPr>
            <w:r w:rsidRPr="004925AE">
              <w:rPr>
                <w:rFonts w:ascii="Times New Roman" w:eastAsia="Times New Roman" w:hAnsi="Times New Roman" w:cs="Times New Roman"/>
                <w:color w:val="1F1F1F"/>
                <w:szCs w:val="24"/>
              </w:rPr>
              <w:t>100</w:t>
            </w:r>
          </w:p>
        </w:tc>
      </w:tr>
    </w:tbl>
    <w:p w:rsidR="009A4FB0" w:rsidRPr="004925AE" w:rsidRDefault="009A4FB0" w:rsidP="004925AE">
      <w:pPr>
        <w:spacing w:after="0" w:line="240" w:lineRule="auto"/>
        <w:jc w:val="both"/>
        <w:rPr>
          <w:rFonts w:ascii="Times New Roman" w:eastAsia="Times New Roman" w:hAnsi="Times New Roman" w:cs="Times New Roman"/>
          <w:sz w:val="24"/>
          <w:szCs w:val="24"/>
        </w:rPr>
      </w:pP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Examining age and gender differences in symptom profiles alongside preliminary insights into diagnosis-specific scores, this table 3 reveals: children with depression averaged 7.5 years old, while those with conduct disorder were 8.0 years old; females sco</w:t>
      </w:r>
      <w:r w:rsidRPr="004925AE">
        <w:rPr>
          <w:rFonts w:ascii="Times New Roman" w:eastAsia="Times New Roman" w:hAnsi="Times New Roman" w:cs="Times New Roman"/>
          <w:sz w:val="24"/>
          <w:szCs w:val="24"/>
        </w:rPr>
        <w:t>red higher in internalizing (25.3) and males in externalizing (45.8) symptoms, both at an average age of 8.2 years; specific score patterns emerged for internalizing and total symptoms in depression and conduct disorder diagnoses, with externalizing scores</w:t>
      </w:r>
      <w:r w:rsidRPr="004925AE">
        <w:rPr>
          <w:rFonts w:ascii="Times New Roman" w:eastAsia="Times New Roman" w:hAnsi="Times New Roman" w:cs="Times New Roman"/>
          <w:sz w:val="24"/>
          <w:szCs w:val="24"/>
        </w:rPr>
        <w:t xml:space="preserve"> only available for conduct disorder. Further data is needed for complete analysis.</w:t>
      </w:r>
    </w:p>
    <w:p w:rsidR="004925AE" w:rsidRDefault="004925AE" w:rsidP="004925AE">
      <w:pPr>
        <w:spacing w:after="0" w:line="240" w:lineRule="auto"/>
        <w:jc w:val="both"/>
        <w:rPr>
          <w:rFonts w:ascii="Times New Roman" w:eastAsia="Times New Roman" w:hAnsi="Times New Roman" w:cs="Times New Roman"/>
          <w:sz w:val="24"/>
          <w:szCs w:val="24"/>
        </w:rPr>
      </w:pPr>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Table 3:</w:t>
      </w:r>
      <w:r w:rsidRPr="004925AE">
        <w:rPr>
          <w:rFonts w:ascii="Times New Roman" w:eastAsia="Times New Roman" w:hAnsi="Times New Roman" w:cs="Times New Roman"/>
          <w:sz w:val="24"/>
          <w:szCs w:val="24"/>
        </w:rPr>
        <w:t xml:space="preserve"> </w:t>
      </w:r>
      <w:r w:rsidRPr="004925AE">
        <w:rPr>
          <w:rFonts w:ascii="Times New Roman" w:eastAsia="Times New Roman" w:hAnsi="Times New Roman" w:cs="Times New Roman"/>
          <w:color w:val="1F1F1F"/>
          <w:sz w:val="24"/>
          <w:szCs w:val="24"/>
          <w:highlight w:val="white"/>
        </w:rPr>
        <w:t>Exploring associations between CBCL scores, child age, gender, and DSM-5 diagnoses</w:t>
      </w:r>
    </w:p>
    <w:tbl>
      <w:tblPr>
        <w:tblStyle w:val="a1"/>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710"/>
        <w:gridCol w:w="2250"/>
        <w:gridCol w:w="1350"/>
        <w:gridCol w:w="2160"/>
      </w:tblGrid>
      <w:tr w:rsidR="009A4FB0" w:rsidRPr="004925AE" w:rsidTr="004925AE">
        <w:trPr>
          <w:trHeight w:val="315"/>
          <w:jc w:val="center"/>
        </w:trPr>
        <w:tc>
          <w:tcPr>
            <w:tcW w:w="1980" w:type="dxa"/>
          </w:tcPr>
          <w:p w:rsidR="009A4FB0" w:rsidRPr="004925AE" w:rsidRDefault="00353951" w:rsidP="004925AE">
            <w:pPr>
              <w:jc w:val="center"/>
              <w:rPr>
                <w:rFonts w:ascii="Times New Roman" w:eastAsia="Times New Roman" w:hAnsi="Times New Roman" w:cs="Times New Roman"/>
                <w:b/>
                <w:color w:val="1F1F1F"/>
                <w:sz w:val="20"/>
                <w:szCs w:val="24"/>
              </w:rPr>
            </w:pPr>
            <w:r w:rsidRPr="004925AE">
              <w:rPr>
                <w:rFonts w:ascii="Times New Roman" w:eastAsia="Times New Roman" w:hAnsi="Times New Roman" w:cs="Times New Roman"/>
                <w:b/>
                <w:color w:val="1F1F1F"/>
                <w:sz w:val="20"/>
                <w:szCs w:val="24"/>
              </w:rPr>
              <w:t>Relationship</w:t>
            </w:r>
          </w:p>
        </w:tc>
        <w:tc>
          <w:tcPr>
            <w:tcW w:w="1710" w:type="dxa"/>
          </w:tcPr>
          <w:p w:rsidR="009A4FB0" w:rsidRPr="004925AE" w:rsidRDefault="00353951" w:rsidP="004925AE">
            <w:pPr>
              <w:jc w:val="center"/>
              <w:rPr>
                <w:rFonts w:ascii="Times New Roman" w:eastAsia="Times New Roman" w:hAnsi="Times New Roman" w:cs="Times New Roman"/>
                <w:b/>
                <w:color w:val="1F1F1F"/>
                <w:sz w:val="20"/>
                <w:szCs w:val="24"/>
              </w:rPr>
            </w:pPr>
            <w:r w:rsidRPr="004925AE">
              <w:rPr>
                <w:rFonts w:ascii="Times New Roman" w:eastAsia="Times New Roman" w:hAnsi="Times New Roman" w:cs="Times New Roman"/>
                <w:b/>
                <w:color w:val="1F1F1F"/>
                <w:sz w:val="20"/>
                <w:szCs w:val="24"/>
              </w:rPr>
              <w:t>Mean CBCL Internalizing Scores</w:t>
            </w:r>
          </w:p>
        </w:tc>
        <w:tc>
          <w:tcPr>
            <w:tcW w:w="2250" w:type="dxa"/>
          </w:tcPr>
          <w:p w:rsidR="009A4FB0" w:rsidRPr="004925AE" w:rsidRDefault="00353951" w:rsidP="004925AE">
            <w:pPr>
              <w:jc w:val="center"/>
              <w:rPr>
                <w:rFonts w:ascii="Times New Roman" w:eastAsia="Times New Roman" w:hAnsi="Times New Roman" w:cs="Times New Roman"/>
                <w:b/>
                <w:color w:val="1F1F1F"/>
                <w:sz w:val="20"/>
                <w:szCs w:val="24"/>
              </w:rPr>
            </w:pPr>
            <w:r w:rsidRPr="004925AE">
              <w:rPr>
                <w:rFonts w:ascii="Times New Roman" w:eastAsia="Times New Roman" w:hAnsi="Times New Roman" w:cs="Times New Roman"/>
                <w:b/>
                <w:color w:val="1F1F1F"/>
                <w:sz w:val="20"/>
                <w:szCs w:val="24"/>
              </w:rPr>
              <w:t>Mean CBCL Externalizing Scores</w:t>
            </w:r>
          </w:p>
        </w:tc>
        <w:tc>
          <w:tcPr>
            <w:tcW w:w="1350" w:type="dxa"/>
          </w:tcPr>
          <w:p w:rsidR="009A4FB0" w:rsidRPr="004925AE" w:rsidRDefault="00353951" w:rsidP="004925AE">
            <w:pPr>
              <w:jc w:val="center"/>
              <w:rPr>
                <w:rFonts w:ascii="Times New Roman" w:eastAsia="Times New Roman" w:hAnsi="Times New Roman" w:cs="Times New Roman"/>
                <w:b/>
                <w:color w:val="1F1F1F"/>
                <w:sz w:val="20"/>
                <w:szCs w:val="24"/>
              </w:rPr>
            </w:pPr>
            <w:r w:rsidRPr="004925AE">
              <w:rPr>
                <w:rFonts w:ascii="Times New Roman" w:eastAsia="Times New Roman" w:hAnsi="Times New Roman" w:cs="Times New Roman"/>
                <w:b/>
                <w:color w:val="1F1F1F"/>
                <w:sz w:val="20"/>
                <w:szCs w:val="24"/>
              </w:rPr>
              <w:t xml:space="preserve">Mean </w:t>
            </w:r>
            <w:r w:rsidRPr="004925AE">
              <w:rPr>
                <w:rFonts w:ascii="Times New Roman" w:eastAsia="Times New Roman" w:hAnsi="Times New Roman" w:cs="Times New Roman"/>
                <w:b/>
                <w:color w:val="1F1F1F"/>
                <w:sz w:val="20"/>
                <w:szCs w:val="24"/>
              </w:rPr>
              <w:t>CBCL Total Scores</w:t>
            </w:r>
          </w:p>
        </w:tc>
        <w:tc>
          <w:tcPr>
            <w:tcW w:w="2160" w:type="dxa"/>
          </w:tcPr>
          <w:p w:rsidR="009A4FB0" w:rsidRPr="004925AE" w:rsidRDefault="00353951" w:rsidP="004925AE">
            <w:pPr>
              <w:jc w:val="center"/>
              <w:rPr>
                <w:rFonts w:ascii="Times New Roman" w:eastAsia="Times New Roman" w:hAnsi="Times New Roman" w:cs="Times New Roman"/>
                <w:b/>
                <w:color w:val="1F1F1F"/>
                <w:sz w:val="20"/>
                <w:szCs w:val="24"/>
              </w:rPr>
            </w:pPr>
            <w:r w:rsidRPr="004925AE">
              <w:rPr>
                <w:rFonts w:ascii="Times New Roman" w:eastAsia="Times New Roman" w:hAnsi="Times New Roman" w:cs="Times New Roman"/>
                <w:b/>
                <w:color w:val="1F1F1F"/>
                <w:sz w:val="20"/>
                <w:szCs w:val="24"/>
              </w:rPr>
              <w:t>Mean Child Age</w:t>
            </w:r>
          </w:p>
        </w:tc>
      </w:tr>
      <w:tr w:rsidR="009A4FB0" w:rsidRPr="004925AE" w:rsidTr="004925AE">
        <w:trPr>
          <w:trHeight w:val="315"/>
          <w:jc w:val="center"/>
        </w:trPr>
        <w:tc>
          <w:tcPr>
            <w:tcW w:w="198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CBCL Internalizing Scores &amp; DSM-5 Depression</w:t>
            </w:r>
          </w:p>
        </w:tc>
        <w:tc>
          <w:tcPr>
            <w:tcW w:w="1710" w:type="dxa"/>
          </w:tcPr>
          <w:p w:rsidR="009A4FB0" w:rsidRPr="004925AE" w:rsidRDefault="009A4FB0" w:rsidP="004925AE">
            <w:pPr>
              <w:jc w:val="center"/>
              <w:rPr>
                <w:rFonts w:ascii="Times New Roman" w:eastAsia="Times New Roman" w:hAnsi="Times New Roman" w:cs="Times New Roman"/>
                <w:color w:val="1F1F1F"/>
                <w:sz w:val="20"/>
                <w:szCs w:val="24"/>
              </w:rPr>
            </w:pPr>
          </w:p>
        </w:tc>
        <w:tc>
          <w:tcPr>
            <w:tcW w:w="22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21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7.5 (Average age with depression)</w:t>
            </w:r>
          </w:p>
        </w:tc>
      </w:tr>
      <w:tr w:rsidR="009A4FB0" w:rsidRPr="004925AE" w:rsidTr="004925AE">
        <w:trPr>
          <w:trHeight w:val="315"/>
          <w:jc w:val="center"/>
        </w:trPr>
        <w:tc>
          <w:tcPr>
            <w:tcW w:w="198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CBCL Externalizing Scores &amp; DSM-5 Conduct Disorder</w:t>
            </w:r>
          </w:p>
        </w:tc>
        <w:tc>
          <w:tcPr>
            <w:tcW w:w="171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22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20.7 (Average score for Conduct Disorder)</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21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8.0 (Average age with Conduct Disorder)</w:t>
            </w:r>
          </w:p>
        </w:tc>
      </w:tr>
      <w:tr w:rsidR="009A4FB0" w:rsidRPr="004925AE" w:rsidTr="004925AE">
        <w:trPr>
          <w:trHeight w:val="315"/>
          <w:jc w:val="center"/>
        </w:trPr>
        <w:tc>
          <w:tcPr>
            <w:tcW w:w="198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lastRenderedPageBreak/>
              <w:t>CBCL Total Scores &amp; Child Gender</w:t>
            </w:r>
          </w:p>
        </w:tc>
        <w:tc>
          <w:tcPr>
            <w:tcW w:w="171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25.3 (Avg. internalizing score for females)</w:t>
            </w:r>
          </w:p>
        </w:tc>
        <w:tc>
          <w:tcPr>
            <w:tcW w:w="22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45.8 (Avg. externalizing score for males)</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8.2 (Overall average age)</w:t>
            </w:r>
          </w:p>
        </w:tc>
        <w:tc>
          <w:tcPr>
            <w:tcW w:w="21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r>
      <w:tr w:rsidR="009A4FB0" w:rsidRPr="004925AE" w:rsidTr="004925AE">
        <w:trPr>
          <w:trHeight w:val="315"/>
          <w:jc w:val="center"/>
        </w:trPr>
        <w:tc>
          <w:tcPr>
            <w:tcW w:w="198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CBCL Internalizing Scores &amp; Child Age</w:t>
            </w:r>
          </w:p>
        </w:tc>
        <w:tc>
          <w:tcPr>
            <w:tcW w:w="171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26.3 (Avg. internalizing score in 7-8 year olds)</w:t>
            </w:r>
          </w:p>
        </w:tc>
        <w:tc>
          <w:tcPr>
            <w:tcW w:w="22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21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7.5 (Age group for Internalizing scores)</w:t>
            </w:r>
          </w:p>
        </w:tc>
      </w:tr>
      <w:tr w:rsidR="009A4FB0" w:rsidRPr="004925AE" w:rsidTr="004925AE">
        <w:trPr>
          <w:trHeight w:val="315"/>
          <w:jc w:val="center"/>
        </w:trPr>
        <w:tc>
          <w:tcPr>
            <w:tcW w:w="198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DSM-5 Depression &amp; Child Gender</w:t>
            </w:r>
          </w:p>
        </w:tc>
        <w:tc>
          <w:tcPr>
            <w:tcW w:w="171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22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21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7.5 (Average age with depression)</w:t>
            </w:r>
          </w:p>
        </w:tc>
      </w:tr>
      <w:tr w:rsidR="009A4FB0" w:rsidRPr="004925AE" w:rsidTr="004925AE">
        <w:trPr>
          <w:trHeight w:val="315"/>
          <w:jc w:val="center"/>
        </w:trPr>
        <w:tc>
          <w:tcPr>
            <w:tcW w:w="198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DSM-5 Conduct Disorder &amp; Child Age</w:t>
            </w:r>
          </w:p>
        </w:tc>
        <w:tc>
          <w:tcPr>
            <w:tcW w:w="171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22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21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8.0 (Average age with Conduct Disorder)</w:t>
            </w:r>
          </w:p>
        </w:tc>
      </w:tr>
    </w:tbl>
    <w:p w:rsidR="009A4FB0" w:rsidRPr="00B46D17" w:rsidRDefault="009A4FB0" w:rsidP="004925AE">
      <w:pPr>
        <w:spacing w:after="0" w:line="240" w:lineRule="auto"/>
        <w:jc w:val="both"/>
        <w:rPr>
          <w:rFonts w:ascii="Times New Roman" w:eastAsia="Times New Roman" w:hAnsi="Times New Roman" w:cs="Times New Roman"/>
          <w:sz w:val="20"/>
          <w:szCs w:val="24"/>
        </w:rPr>
      </w:pPr>
    </w:p>
    <w:p w:rsidR="009A4FB0" w:rsidRPr="004925AE" w:rsidRDefault="00353951" w:rsidP="004925AE">
      <w:pPr>
        <w:spacing w:after="0" w:line="240" w:lineRule="auto"/>
        <w:jc w:val="both"/>
        <w:rPr>
          <w:rFonts w:ascii="Times New Roman" w:eastAsia="Google Sans" w:hAnsi="Times New Roman" w:cs="Times New Roman"/>
          <w:color w:val="1F1F1F"/>
          <w:sz w:val="24"/>
          <w:szCs w:val="24"/>
        </w:rPr>
      </w:pPr>
      <w:r w:rsidRPr="004925AE">
        <w:rPr>
          <w:rFonts w:ascii="Times New Roman" w:eastAsia="Google Sans" w:hAnsi="Times New Roman" w:cs="Times New Roman"/>
          <w:color w:val="1F1F1F"/>
          <w:sz w:val="24"/>
          <w:szCs w:val="24"/>
        </w:rPr>
        <w:t>The relationships between certain CBCL scores and diagnoses are shown in Table 4, along with less significant but still potentially significant associations with other variables. Significant correlations between CBCL scores and particular diagnoses were fo</w:t>
      </w:r>
      <w:r w:rsidRPr="004925AE">
        <w:rPr>
          <w:rFonts w:ascii="Times New Roman" w:eastAsia="Google Sans" w:hAnsi="Times New Roman" w:cs="Times New Roman"/>
          <w:color w:val="1F1F1F"/>
          <w:sz w:val="24"/>
          <w:szCs w:val="24"/>
        </w:rPr>
        <w:t>und using chi-square tests: internalizing levels were associated with depression (p&lt;0.001), while externalizing scores were associated with conduct disorder (p=0.012). Certain scores and possible factors showed weak positive correlations: internalizing wit</w:t>
      </w:r>
      <w:r w:rsidRPr="004925AE">
        <w:rPr>
          <w:rFonts w:ascii="Times New Roman" w:eastAsia="Google Sans" w:hAnsi="Times New Roman" w:cs="Times New Roman"/>
          <w:color w:val="1F1F1F"/>
          <w:sz w:val="24"/>
          <w:szCs w:val="24"/>
        </w:rPr>
        <w:t>h gender (r=0.15), externalizing with conduct disorder (r=0.36), and internalizing with depression (r=0.42). Notably, there was a negative association (r=-0.14) between internalizing scores and age, indicating that scores declined with age. Although age an</w:t>
      </w:r>
      <w:r w:rsidRPr="004925AE">
        <w:rPr>
          <w:rFonts w:ascii="Times New Roman" w:eastAsia="Google Sans" w:hAnsi="Times New Roman" w:cs="Times New Roman"/>
          <w:color w:val="1F1F1F"/>
          <w:sz w:val="24"/>
          <w:szCs w:val="24"/>
        </w:rPr>
        <w:t>d conduct disorder (p=0.034) and gender and depression (p=0.32) did not significantly correlate, the correlation data for these associations was absent.</w:t>
      </w:r>
    </w:p>
    <w:p w:rsidR="004925AE" w:rsidRPr="00B46D17" w:rsidRDefault="004925AE" w:rsidP="004925AE">
      <w:pPr>
        <w:spacing w:after="0" w:line="240" w:lineRule="auto"/>
        <w:jc w:val="center"/>
        <w:rPr>
          <w:rFonts w:ascii="Times New Roman" w:eastAsia="Times New Roman" w:hAnsi="Times New Roman" w:cs="Times New Roman"/>
          <w:b/>
          <w:sz w:val="18"/>
          <w:szCs w:val="24"/>
        </w:rPr>
      </w:pPr>
    </w:p>
    <w:p w:rsidR="009A4FB0" w:rsidRPr="004925AE" w:rsidRDefault="00353951" w:rsidP="004925AE">
      <w:pPr>
        <w:spacing w:after="0" w:line="240" w:lineRule="auto"/>
        <w:jc w:val="center"/>
        <w:rPr>
          <w:rFonts w:ascii="Times New Roman" w:eastAsia="Times New Roman" w:hAnsi="Times New Roman" w:cs="Times New Roman"/>
          <w:sz w:val="24"/>
          <w:szCs w:val="24"/>
        </w:rPr>
      </w:pPr>
      <w:r w:rsidRPr="004925AE">
        <w:rPr>
          <w:rFonts w:ascii="Times New Roman" w:eastAsia="Times New Roman" w:hAnsi="Times New Roman" w:cs="Times New Roman"/>
          <w:b/>
          <w:sz w:val="24"/>
          <w:szCs w:val="24"/>
        </w:rPr>
        <w:t>Table 4:</w:t>
      </w:r>
      <w:r w:rsidRPr="004925AE">
        <w:rPr>
          <w:rFonts w:ascii="Times New Roman" w:eastAsia="Times New Roman" w:hAnsi="Times New Roman" w:cs="Times New Roman"/>
          <w:sz w:val="24"/>
          <w:szCs w:val="24"/>
        </w:rPr>
        <w:t xml:space="preserve"> </w:t>
      </w:r>
      <w:r w:rsidRPr="004925AE">
        <w:rPr>
          <w:rFonts w:ascii="Times New Roman" w:eastAsia="Times New Roman" w:hAnsi="Times New Roman" w:cs="Times New Roman"/>
          <w:color w:val="1F1F1F"/>
          <w:sz w:val="24"/>
          <w:szCs w:val="24"/>
        </w:rPr>
        <w:t>Chi-square tests and Pearson's correlations revealing associations between CBCL scores, diagn</w:t>
      </w:r>
      <w:r w:rsidRPr="004925AE">
        <w:rPr>
          <w:rFonts w:ascii="Times New Roman" w:eastAsia="Times New Roman" w:hAnsi="Times New Roman" w:cs="Times New Roman"/>
          <w:color w:val="1F1F1F"/>
          <w:sz w:val="24"/>
          <w:szCs w:val="24"/>
        </w:rPr>
        <w:t>oses, child age, and gender.</w:t>
      </w:r>
    </w:p>
    <w:tbl>
      <w:tblPr>
        <w:tblStyle w:val="a2"/>
        <w:tblW w:w="95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3"/>
        <w:gridCol w:w="1350"/>
        <w:gridCol w:w="990"/>
        <w:gridCol w:w="1170"/>
        <w:gridCol w:w="1260"/>
      </w:tblGrid>
      <w:tr w:rsidR="009A4FB0" w:rsidRPr="004925AE" w:rsidTr="004925AE">
        <w:trPr>
          <w:trHeight w:val="50"/>
          <w:jc w:val="center"/>
        </w:trPr>
        <w:tc>
          <w:tcPr>
            <w:tcW w:w="4783" w:type="dxa"/>
          </w:tcPr>
          <w:p w:rsidR="009A4FB0" w:rsidRPr="004925AE" w:rsidRDefault="00353951" w:rsidP="004925AE">
            <w:pPr>
              <w:jc w:val="center"/>
              <w:rPr>
                <w:rFonts w:ascii="Times New Roman" w:eastAsia="Times New Roman" w:hAnsi="Times New Roman" w:cs="Times New Roman"/>
                <w:b/>
                <w:color w:val="1F1F1F"/>
                <w:sz w:val="20"/>
                <w:szCs w:val="24"/>
              </w:rPr>
            </w:pPr>
            <w:r w:rsidRPr="004925AE">
              <w:rPr>
                <w:rFonts w:ascii="Times New Roman" w:eastAsia="Times New Roman" w:hAnsi="Times New Roman" w:cs="Times New Roman"/>
                <w:b/>
                <w:color w:val="1F1F1F"/>
                <w:sz w:val="20"/>
                <w:szCs w:val="24"/>
              </w:rPr>
              <w:t>Association Tested</w:t>
            </w:r>
          </w:p>
        </w:tc>
        <w:tc>
          <w:tcPr>
            <w:tcW w:w="1350" w:type="dxa"/>
          </w:tcPr>
          <w:p w:rsidR="009A4FB0" w:rsidRPr="004925AE" w:rsidRDefault="00353951" w:rsidP="004925AE">
            <w:pPr>
              <w:jc w:val="center"/>
              <w:rPr>
                <w:rFonts w:ascii="Times New Roman" w:eastAsia="Times New Roman" w:hAnsi="Times New Roman" w:cs="Times New Roman"/>
                <w:b/>
                <w:color w:val="1F1F1F"/>
                <w:sz w:val="20"/>
                <w:szCs w:val="24"/>
              </w:rPr>
            </w:pPr>
            <w:r w:rsidRPr="004925AE">
              <w:rPr>
                <w:rFonts w:ascii="Times New Roman" w:eastAsia="Times New Roman" w:hAnsi="Times New Roman" w:cs="Times New Roman"/>
                <w:b/>
                <w:color w:val="1F1F1F"/>
                <w:sz w:val="20"/>
                <w:szCs w:val="24"/>
              </w:rPr>
              <w:t>Chi-Square</w:t>
            </w:r>
          </w:p>
        </w:tc>
        <w:tc>
          <w:tcPr>
            <w:tcW w:w="990" w:type="dxa"/>
          </w:tcPr>
          <w:p w:rsidR="009A4FB0" w:rsidRPr="004925AE" w:rsidRDefault="00353951" w:rsidP="004925AE">
            <w:pPr>
              <w:jc w:val="center"/>
              <w:rPr>
                <w:rFonts w:ascii="Times New Roman" w:eastAsia="Times New Roman" w:hAnsi="Times New Roman" w:cs="Times New Roman"/>
                <w:b/>
                <w:color w:val="1F1F1F"/>
                <w:sz w:val="20"/>
                <w:szCs w:val="24"/>
              </w:rPr>
            </w:pPr>
            <w:r w:rsidRPr="004925AE">
              <w:rPr>
                <w:rFonts w:ascii="Times New Roman" w:eastAsia="Times New Roman" w:hAnsi="Times New Roman" w:cs="Times New Roman"/>
                <w:b/>
                <w:color w:val="1F1F1F"/>
                <w:sz w:val="20"/>
                <w:szCs w:val="24"/>
              </w:rPr>
              <w:t>P value</w:t>
            </w:r>
          </w:p>
        </w:tc>
        <w:tc>
          <w:tcPr>
            <w:tcW w:w="1170" w:type="dxa"/>
          </w:tcPr>
          <w:p w:rsidR="009A4FB0" w:rsidRPr="004925AE" w:rsidRDefault="00353951" w:rsidP="004925AE">
            <w:pPr>
              <w:jc w:val="center"/>
              <w:rPr>
                <w:rFonts w:ascii="Times New Roman" w:eastAsia="Times New Roman" w:hAnsi="Times New Roman" w:cs="Times New Roman"/>
                <w:b/>
                <w:color w:val="1F1F1F"/>
                <w:sz w:val="20"/>
                <w:szCs w:val="24"/>
              </w:rPr>
            </w:pPr>
            <w:r w:rsidRPr="004925AE">
              <w:rPr>
                <w:rFonts w:ascii="Times New Roman" w:eastAsia="Times New Roman" w:hAnsi="Times New Roman" w:cs="Times New Roman"/>
                <w:b/>
                <w:color w:val="1F1F1F"/>
                <w:sz w:val="20"/>
                <w:szCs w:val="24"/>
              </w:rPr>
              <w:t>Pearson's</w:t>
            </w:r>
          </w:p>
        </w:tc>
        <w:tc>
          <w:tcPr>
            <w:tcW w:w="1260" w:type="dxa"/>
          </w:tcPr>
          <w:p w:rsidR="009A4FB0" w:rsidRPr="004925AE" w:rsidRDefault="00353951" w:rsidP="004925AE">
            <w:pPr>
              <w:jc w:val="center"/>
              <w:rPr>
                <w:rFonts w:ascii="Times New Roman" w:eastAsia="Times New Roman" w:hAnsi="Times New Roman" w:cs="Times New Roman"/>
                <w:b/>
                <w:color w:val="1F1F1F"/>
                <w:sz w:val="20"/>
                <w:szCs w:val="24"/>
              </w:rPr>
            </w:pPr>
            <w:r w:rsidRPr="004925AE">
              <w:rPr>
                <w:rFonts w:ascii="Times New Roman" w:eastAsia="Times New Roman" w:hAnsi="Times New Roman" w:cs="Times New Roman"/>
                <w:b/>
                <w:color w:val="1F1F1F"/>
                <w:sz w:val="20"/>
                <w:szCs w:val="24"/>
              </w:rPr>
              <w:t>P value</w:t>
            </w:r>
          </w:p>
        </w:tc>
      </w:tr>
      <w:tr w:rsidR="009A4FB0" w:rsidRPr="004925AE" w:rsidTr="004925AE">
        <w:trPr>
          <w:trHeight w:val="50"/>
          <w:jc w:val="center"/>
        </w:trPr>
        <w:tc>
          <w:tcPr>
            <w:tcW w:w="4783"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CBCL Internalizing Scores &amp; DSM-5 Depression</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15.23</w:t>
            </w:r>
          </w:p>
        </w:tc>
        <w:tc>
          <w:tcPr>
            <w:tcW w:w="99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0.001</w:t>
            </w:r>
          </w:p>
        </w:tc>
        <w:tc>
          <w:tcPr>
            <w:tcW w:w="117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0.42</w:t>
            </w:r>
          </w:p>
        </w:tc>
        <w:tc>
          <w:tcPr>
            <w:tcW w:w="12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0.176</w:t>
            </w:r>
          </w:p>
        </w:tc>
      </w:tr>
      <w:tr w:rsidR="009A4FB0" w:rsidRPr="004925AE" w:rsidTr="004925AE">
        <w:trPr>
          <w:trHeight w:val="50"/>
          <w:jc w:val="center"/>
        </w:trPr>
        <w:tc>
          <w:tcPr>
            <w:tcW w:w="4783"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CBCL Externalizing Scores &amp; DSM-5 Conduct Disorder</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8.76</w:t>
            </w:r>
          </w:p>
        </w:tc>
        <w:tc>
          <w:tcPr>
            <w:tcW w:w="99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0.012</w:t>
            </w:r>
          </w:p>
        </w:tc>
        <w:tc>
          <w:tcPr>
            <w:tcW w:w="117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0.36</w:t>
            </w:r>
          </w:p>
        </w:tc>
        <w:tc>
          <w:tcPr>
            <w:tcW w:w="12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0.129</w:t>
            </w:r>
          </w:p>
        </w:tc>
      </w:tr>
      <w:tr w:rsidR="009A4FB0" w:rsidRPr="004925AE" w:rsidTr="004925AE">
        <w:trPr>
          <w:trHeight w:val="50"/>
          <w:jc w:val="center"/>
        </w:trPr>
        <w:tc>
          <w:tcPr>
            <w:tcW w:w="4783"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CBCL Total Scores &amp; Child Gender</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3.1</w:t>
            </w:r>
          </w:p>
        </w:tc>
        <w:tc>
          <w:tcPr>
            <w:tcW w:w="99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0.078</w:t>
            </w:r>
          </w:p>
        </w:tc>
        <w:tc>
          <w:tcPr>
            <w:tcW w:w="117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0.15</w:t>
            </w:r>
          </w:p>
        </w:tc>
        <w:tc>
          <w:tcPr>
            <w:tcW w:w="12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0.022</w:t>
            </w:r>
          </w:p>
        </w:tc>
      </w:tr>
      <w:tr w:rsidR="009A4FB0" w:rsidRPr="004925AE" w:rsidTr="004925AE">
        <w:trPr>
          <w:trHeight w:val="50"/>
          <w:jc w:val="center"/>
        </w:trPr>
        <w:tc>
          <w:tcPr>
            <w:tcW w:w="4783"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CBCL Internalizing Scores &amp; Child Age</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2.89</w:t>
            </w:r>
          </w:p>
        </w:tc>
        <w:tc>
          <w:tcPr>
            <w:tcW w:w="99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0.089</w:t>
            </w:r>
          </w:p>
        </w:tc>
        <w:tc>
          <w:tcPr>
            <w:tcW w:w="117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-0.14</w:t>
            </w:r>
          </w:p>
        </w:tc>
        <w:tc>
          <w:tcPr>
            <w:tcW w:w="12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0.019</w:t>
            </w:r>
          </w:p>
        </w:tc>
      </w:tr>
      <w:tr w:rsidR="009A4FB0" w:rsidRPr="004925AE" w:rsidTr="004925AE">
        <w:trPr>
          <w:trHeight w:val="50"/>
          <w:jc w:val="center"/>
        </w:trPr>
        <w:tc>
          <w:tcPr>
            <w:tcW w:w="4783"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DSM-5 Depression &amp; Child Gender</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0.98</w:t>
            </w:r>
          </w:p>
        </w:tc>
        <w:tc>
          <w:tcPr>
            <w:tcW w:w="99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0.32</w:t>
            </w:r>
          </w:p>
        </w:tc>
        <w:tc>
          <w:tcPr>
            <w:tcW w:w="117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12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r>
      <w:tr w:rsidR="009A4FB0" w:rsidRPr="004925AE" w:rsidTr="004925AE">
        <w:trPr>
          <w:trHeight w:val="50"/>
          <w:jc w:val="center"/>
        </w:trPr>
        <w:tc>
          <w:tcPr>
            <w:tcW w:w="4783"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DSM-5 Conduct Disorder &amp; Child Age</w:t>
            </w:r>
          </w:p>
        </w:tc>
        <w:tc>
          <w:tcPr>
            <w:tcW w:w="135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4.52</w:t>
            </w:r>
          </w:p>
        </w:tc>
        <w:tc>
          <w:tcPr>
            <w:tcW w:w="99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0.034</w:t>
            </w:r>
          </w:p>
        </w:tc>
        <w:tc>
          <w:tcPr>
            <w:tcW w:w="117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c>
          <w:tcPr>
            <w:tcW w:w="1260" w:type="dxa"/>
          </w:tcPr>
          <w:p w:rsidR="009A4FB0" w:rsidRPr="004925AE" w:rsidRDefault="00353951" w:rsidP="004925AE">
            <w:pPr>
              <w:jc w:val="center"/>
              <w:rPr>
                <w:rFonts w:ascii="Times New Roman" w:eastAsia="Times New Roman" w:hAnsi="Times New Roman" w:cs="Times New Roman"/>
                <w:color w:val="1F1F1F"/>
                <w:sz w:val="20"/>
                <w:szCs w:val="24"/>
              </w:rPr>
            </w:pPr>
            <w:r w:rsidRPr="004925AE">
              <w:rPr>
                <w:rFonts w:ascii="Times New Roman" w:eastAsia="Times New Roman" w:hAnsi="Times New Roman" w:cs="Times New Roman"/>
                <w:color w:val="1F1F1F"/>
                <w:sz w:val="20"/>
                <w:szCs w:val="24"/>
              </w:rPr>
              <w:t>-</w:t>
            </w:r>
          </w:p>
        </w:tc>
      </w:tr>
    </w:tbl>
    <w:p w:rsidR="009A4FB0" w:rsidRPr="00B46D17" w:rsidRDefault="009A4FB0" w:rsidP="004925AE">
      <w:pPr>
        <w:spacing w:after="0" w:line="240" w:lineRule="auto"/>
        <w:jc w:val="center"/>
        <w:rPr>
          <w:rFonts w:ascii="Times New Roman" w:eastAsia="Times New Roman" w:hAnsi="Times New Roman" w:cs="Times New Roman"/>
          <w:sz w:val="20"/>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Discussion</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Our study's findings highlight how common neurodevelopmental disorders (NDCs) are among children in Pakistan who are receiving developmental assessment services. The research population included 232 children aged 3 to 12 years. The demographic profile of t</w:t>
      </w:r>
      <w:r w:rsidRPr="004925AE">
        <w:rPr>
          <w:rFonts w:ascii="Times New Roman" w:eastAsia="Times New Roman" w:hAnsi="Times New Roman" w:cs="Times New Roman"/>
          <w:sz w:val="24"/>
          <w:szCs w:val="24"/>
        </w:rPr>
        <w:t>he subjects indicated a notable gender gap, with 40% (n=93) being female and 60% (n=139) being male.</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The distribution of genders differs from certain international research that generally suggest a greater frequency of non-diagnostic cancers in men [14–16</w:t>
      </w:r>
      <w:r w:rsidRPr="004925AE">
        <w:rPr>
          <w:rFonts w:ascii="Times New Roman" w:eastAsia="Times New Roman" w:hAnsi="Times New Roman" w:cs="Times New Roman"/>
          <w:sz w:val="24"/>
          <w:szCs w:val="24"/>
        </w:rPr>
        <w:t>]. The gender gap that we found in our research calls for further investigation to identify possible causes, such as societal effects or particular healthcare-seeking practices that are particular to Pakistan.</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 xml:space="preserve">Our results are consistent with the worldwide </w:t>
      </w:r>
      <w:r w:rsidRPr="004925AE">
        <w:rPr>
          <w:rFonts w:ascii="Times New Roman" w:eastAsia="Times New Roman" w:hAnsi="Times New Roman" w:cs="Times New Roman"/>
          <w:sz w:val="24"/>
          <w:szCs w:val="24"/>
        </w:rPr>
        <w:t>prevalence of neurodevelopmental disorders, especially the increased frequency in boys, when compared to other research studies [17–19]. According to our research study, men are diagnosed with illnesses such Specific Learning Disabilities (SLD) at 20.26% (</w:t>
      </w:r>
      <w:r w:rsidRPr="004925AE">
        <w:rPr>
          <w:rFonts w:ascii="Times New Roman" w:eastAsia="Times New Roman" w:hAnsi="Times New Roman" w:cs="Times New Roman"/>
          <w:sz w:val="24"/>
          <w:szCs w:val="24"/>
        </w:rPr>
        <w:t>n=47), ADHD (n=53; 22.84%), and ASD (n=63; 27.16%) more commonly than females. Variations in the distribution of genders across people and locations, however, highlight the necessity for nuanced interpretations and the taking of contextual and cultural asp</w:t>
      </w:r>
      <w:r w:rsidRPr="004925AE">
        <w:rPr>
          <w:rFonts w:ascii="Times New Roman" w:eastAsia="Times New Roman" w:hAnsi="Times New Roman" w:cs="Times New Roman"/>
          <w:sz w:val="24"/>
          <w:szCs w:val="24"/>
        </w:rPr>
        <w:t>ects into account.</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t>In our research, children with conduct disorder averaged 8.0 years old, compared to 7.5 years for those with depression. At an average age of 8.2 years, gender disparities were seen, with females displaying greater internalizing scores (</w:t>
      </w:r>
      <w:r w:rsidRPr="004925AE">
        <w:rPr>
          <w:rFonts w:ascii="Times New Roman" w:eastAsia="Times New Roman" w:hAnsi="Times New Roman" w:cs="Times New Roman"/>
          <w:sz w:val="24"/>
          <w:szCs w:val="24"/>
        </w:rPr>
        <w:t>25.3) and males displaying heightened externalizing scores (45.8). These results are in line with earlier research [20], highlight the need of taking gender and age differences into account when interpreting mental health symptoms, and support the use of c</w:t>
      </w:r>
      <w:r w:rsidRPr="004925AE">
        <w:rPr>
          <w:rFonts w:ascii="Times New Roman" w:eastAsia="Times New Roman" w:hAnsi="Times New Roman" w:cs="Times New Roman"/>
          <w:sz w:val="24"/>
          <w:szCs w:val="24"/>
        </w:rPr>
        <w:t>ustomized methods for evaluating and treating the wellbeing of kids with neurodevelopmental disorders.</w:t>
      </w:r>
    </w:p>
    <w:p w:rsidR="009A4FB0" w:rsidRPr="004925AE" w:rsidRDefault="00353951" w:rsidP="004925AE">
      <w:pPr>
        <w:spacing w:after="0" w:line="240" w:lineRule="auto"/>
        <w:jc w:val="both"/>
        <w:rPr>
          <w:rFonts w:ascii="Times New Roman" w:eastAsia="Times New Roman" w:hAnsi="Times New Roman" w:cs="Times New Roman"/>
          <w:sz w:val="24"/>
          <w:szCs w:val="24"/>
        </w:rPr>
      </w:pPr>
      <w:r w:rsidRPr="004925AE">
        <w:rPr>
          <w:rFonts w:ascii="Times New Roman" w:eastAsia="Times New Roman" w:hAnsi="Times New Roman" w:cs="Times New Roman"/>
          <w:sz w:val="24"/>
          <w:szCs w:val="24"/>
        </w:rPr>
        <w:lastRenderedPageBreak/>
        <w:t>Our research study explores associations between CBCL scores, diagnoses, child age, and gender through chi-square tests and Pearson's correlations. Sign</w:t>
      </w:r>
      <w:r w:rsidRPr="004925AE">
        <w:rPr>
          <w:rFonts w:ascii="Times New Roman" w:eastAsia="Times New Roman" w:hAnsi="Times New Roman" w:cs="Times New Roman"/>
          <w:sz w:val="24"/>
          <w:szCs w:val="24"/>
        </w:rPr>
        <w:t>ificant links include internalizing levels with depression (p &lt; 0.001) and externalizing scores with conduct disorder (p = 0.012). Weak positive correlations were observed, such as internalizing with gender (r = 0.15), externalizing with conduct disorder (</w:t>
      </w:r>
      <w:r w:rsidRPr="004925AE">
        <w:rPr>
          <w:rFonts w:ascii="Times New Roman" w:eastAsia="Times New Roman" w:hAnsi="Times New Roman" w:cs="Times New Roman"/>
          <w:sz w:val="24"/>
          <w:szCs w:val="24"/>
        </w:rPr>
        <w:t xml:space="preserve">r = 0.36), and internalizing with depression (r = 0.42). Additionally, a negative association (r = -0.14) indicated potential declining internalizing scores with increasing age. These results highlight the intricate interplay of demographic and diagnostic </w:t>
      </w:r>
      <w:r w:rsidRPr="004925AE">
        <w:rPr>
          <w:rFonts w:ascii="Times New Roman" w:eastAsia="Times New Roman" w:hAnsi="Times New Roman" w:cs="Times New Roman"/>
          <w:sz w:val="24"/>
          <w:szCs w:val="24"/>
        </w:rPr>
        <w:t>factors shaping the mental health profiles of children with neurodevelopmental disorders [21].</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Conclusion</w:t>
      </w: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sz w:val="24"/>
          <w:szCs w:val="24"/>
        </w:rPr>
        <w:t xml:space="preserve">This study illuminates the significant mental health difficulties experienced by kids with neurodevelopmental abnormalities who go to a developmental </w:t>
      </w:r>
      <w:r w:rsidRPr="004925AE">
        <w:rPr>
          <w:rFonts w:ascii="Times New Roman" w:eastAsia="Times New Roman" w:hAnsi="Times New Roman" w:cs="Times New Roman"/>
          <w:sz w:val="24"/>
          <w:szCs w:val="24"/>
        </w:rPr>
        <w:t xml:space="preserve">assessment center in Pakistan. The high frequency of disorders like ASD and ADHD, together with the gender gap that has been found, highlight the urgent need for specialized therapies in a setting with limited resources. The research not only advances our </w:t>
      </w:r>
      <w:r w:rsidRPr="004925AE">
        <w:rPr>
          <w:rFonts w:ascii="Times New Roman" w:eastAsia="Times New Roman" w:hAnsi="Times New Roman" w:cs="Times New Roman"/>
          <w:sz w:val="24"/>
          <w:szCs w:val="24"/>
        </w:rPr>
        <w:t xml:space="preserve">knowledge of neurodevelopmental disorders globally, but it also highlights the significance of culturally sensitive approaches in managing the intricate interactions between diagnostic and demographic variables that impact these kids' mental health. These </w:t>
      </w:r>
      <w:r w:rsidRPr="004925AE">
        <w:rPr>
          <w:rFonts w:ascii="Times New Roman" w:eastAsia="Times New Roman" w:hAnsi="Times New Roman" w:cs="Times New Roman"/>
          <w:sz w:val="24"/>
          <w:szCs w:val="24"/>
        </w:rPr>
        <w:t>understandings are essential for developing focused therapies, dispelling social stigmas, and eventually enhancing the general wellbeing of this susceptible group in the particular setting of Pakistan.</w:t>
      </w:r>
    </w:p>
    <w:p w:rsidR="004925AE" w:rsidRDefault="004925AE" w:rsidP="004925AE">
      <w:pPr>
        <w:spacing w:after="0" w:line="240" w:lineRule="auto"/>
        <w:jc w:val="both"/>
        <w:rPr>
          <w:rFonts w:ascii="Times New Roman" w:eastAsia="Times New Roman" w:hAnsi="Times New Roman" w:cs="Times New Roman"/>
          <w:b/>
          <w:sz w:val="24"/>
          <w:szCs w:val="24"/>
        </w:rPr>
      </w:pPr>
    </w:p>
    <w:p w:rsidR="009A4FB0" w:rsidRPr="004925AE" w:rsidRDefault="00353951" w:rsidP="004925AE">
      <w:pPr>
        <w:spacing w:after="0" w:line="240" w:lineRule="auto"/>
        <w:jc w:val="both"/>
        <w:rPr>
          <w:rFonts w:ascii="Times New Roman" w:eastAsia="Times New Roman" w:hAnsi="Times New Roman" w:cs="Times New Roman"/>
          <w:b/>
          <w:sz w:val="24"/>
          <w:szCs w:val="24"/>
        </w:rPr>
      </w:pPr>
      <w:r w:rsidRPr="004925AE">
        <w:rPr>
          <w:rFonts w:ascii="Times New Roman" w:eastAsia="Times New Roman" w:hAnsi="Times New Roman" w:cs="Times New Roman"/>
          <w:b/>
          <w:sz w:val="24"/>
          <w:szCs w:val="24"/>
        </w:rPr>
        <w:t>References</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t>Gajwani</w:t>
      </w:r>
      <w:proofErr w:type="spellEnd"/>
      <w:r w:rsidRPr="004925AE">
        <w:rPr>
          <w:rFonts w:ascii="Times New Roman" w:eastAsia="Times New Roman" w:hAnsi="Times New Roman" w:cs="Times New Roman"/>
          <w:color w:val="000000"/>
          <w:sz w:val="24"/>
          <w:szCs w:val="24"/>
          <w:highlight w:val="white"/>
        </w:rPr>
        <w:t xml:space="preserve"> R, </w:t>
      </w:r>
      <w:proofErr w:type="spellStart"/>
      <w:r w:rsidRPr="004925AE">
        <w:rPr>
          <w:rFonts w:ascii="Times New Roman" w:eastAsia="Times New Roman" w:hAnsi="Times New Roman" w:cs="Times New Roman"/>
          <w:color w:val="000000"/>
          <w:sz w:val="24"/>
          <w:szCs w:val="24"/>
          <w:highlight w:val="white"/>
        </w:rPr>
        <w:t>Minnis</w:t>
      </w:r>
      <w:proofErr w:type="spellEnd"/>
      <w:r w:rsidRPr="004925AE">
        <w:rPr>
          <w:rFonts w:ascii="Times New Roman" w:eastAsia="Times New Roman" w:hAnsi="Times New Roman" w:cs="Times New Roman"/>
          <w:color w:val="000000"/>
          <w:sz w:val="24"/>
          <w:szCs w:val="24"/>
          <w:highlight w:val="white"/>
        </w:rPr>
        <w:t xml:space="preserve"> H. Double jeopardy: implications of neurodevelopmental conditions and adverse childhood experiences for child health. European Child &amp; Adolescent Psychiatry. 2023 Jan;32(1):1-4.</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925AE">
        <w:rPr>
          <w:rFonts w:ascii="Times New Roman" w:eastAsia="Times New Roman" w:hAnsi="Times New Roman" w:cs="Times New Roman"/>
          <w:color w:val="000000"/>
          <w:sz w:val="24"/>
          <w:szCs w:val="24"/>
          <w:highlight w:val="white"/>
        </w:rPr>
        <w:t>Chen S, Wang X, Lee BK, Gardner RM. Associations between mat</w:t>
      </w:r>
      <w:r w:rsidRPr="004925AE">
        <w:rPr>
          <w:rFonts w:ascii="Times New Roman" w:eastAsia="Times New Roman" w:hAnsi="Times New Roman" w:cs="Times New Roman"/>
          <w:color w:val="000000"/>
          <w:sz w:val="24"/>
          <w:szCs w:val="24"/>
          <w:highlight w:val="white"/>
        </w:rPr>
        <w:t>ernal metabolic conditions and neurodevelopmental conditions in offspring: the mediating effects of obstetric and neonatal complications. BMC medicine. 2023 Nov 7;21(1):422.</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t>Marrus</w:t>
      </w:r>
      <w:proofErr w:type="spellEnd"/>
      <w:r w:rsidRPr="004925AE">
        <w:rPr>
          <w:rFonts w:ascii="Times New Roman" w:eastAsia="Times New Roman" w:hAnsi="Times New Roman" w:cs="Times New Roman"/>
          <w:color w:val="000000"/>
          <w:sz w:val="24"/>
          <w:szCs w:val="24"/>
          <w:highlight w:val="white"/>
        </w:rPr>
        <w:t xml:space="preserve"> N, </w:t>
      </w:r>
      <w:proofErr w:type="spellStart"/>
      <w:r w:rsidRPr="004925AE">
        <w:rPr>
          <w:rFonts w:ascii="Times New Roman" w:eastAsia="Times New Roman" w:hAnsi="Times New Roman" w:cs="Times New Roman"/>
          <w:color w:val="000000"/>
          <w:sz w:val="24"/>
          <w:szCs w:val="24"/>
          <w:highlight w:val="white"/>
        </w:rPr>
        <w:t>Constantino</w:t>
      </w:r>
      <w:proofErr w:type="spellEnd"/>
      <w:r w:rsidRPr="004925AE">
        <w:rPr>
          <w:rFonts w:ascii="Times New Roman" w:eastAsia="Times New Roman" w:hAnsi="Times New Roman" w:cs="Times New Roman"/>
          <w:color w:val="000000"/>
          <w:sz w:val="24"/>
          <w:szCs w:val="24"/>
          <w:highlight w:val="white"/>
        </w:rPr>
        <w:t xml:space="preserve"> J. Autism spectrum disorder. Handbook of Preschool Mental He</w:t>
      </w:r>
      <w:r w:rsidRPr="004925AE">
        <w:rPr>
          <w:rFonts w:ascii="Times New Roman" w:eastAsia="Times New Roman" w:hAnsi="Times New Roman" w:cs="Times New Roman"/>
          <w:color w:val="000000"/>
          <w:sz w:val="24"/>
          <w:szCs w:val="24"/>
          <w:highlight w:val="white"/>
        </w:rPr>
        <w:t>alth: Development, Disorders, and Treatment. 2016 Oct 10:187.</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t>Boulton</w:t>
      </w:r>
      <w:proofErr w:type="spellEnd"/>
      <w:r w:rsidRPr="004925AE">
        <w:rPr>
          <w:rFonts w:ascii="Times New Roman" w:eastAsia="Times New Roman" w:hAnsi="Times New Roman" w:cs="Times New Roman"/>
          <w:color w:val="000000"/>
          <w:sz w:val="24"/>
          <w:szCs w:val="24"/>
          <w:highlight w:val="white"/>
        </w:rPr>
        <w:t xml:space="preserve"> KA, </w:t>
      </w:r>
      <w:proofErr w:type="spellStart"/>
      <w:r w:rsidRPr="004925AE">
        <w:rPr>
          <w:rFonts w:ascii="Times New Roman" w:eastAsia="Times New Roman" w:hAnsi="Times New Roman" w:cs="Times New Roman"/>
          <w:color w:val="000000"/>
          <w:sz w:val="24"/>
          <w:szCs w:val="24"/>
          <w:highlight w:val="white"/>
        </w:rPr>
        <w:t>Guastella</w:t>
      </w:r>
      <w:proofErr w:type="spellEnd"/>
      <w:r w:rsidRPr="004925AE">
        <w:rPr>
          <w:rFonts w:ascii="Times New Roman" w:eastAsia="Times New Roman" w:hAnsi="Times New Roman" w:cs="Times New Roman"/>
          <w:color w:val="000000"/>
          <w:sz w:val="24"/>
          <w:szCs w:val="24"/>
          <w:highlight w:val="white"/>
        </w:rPr>
        <w:t xml:space="preserve"> AJ, Hodge MA, </w:t>
      </w:r>
      <w:proofErr w:type="spellStart"/>
      <w:r w:rsidRPr="004925AE">
        <w:rPr>
          <w:rFonts w:ascii="Times New Roman" w:eastAsia="Times New Roman" w:hAnsi="Times New Roman" w:cs="Times New Roman"/>
          <w:color w:val="000000"/>
          <w:sz w:val="24"/>
          <w:szCs w:val="24"/>
          <w:highlight w:val="white"/>
        </w:rPr>
        <w:t>Demetriou</w:t>
      </w:r>
      <w:proofErr w:type="spellEnd"/>
      <w:r w:rsidRPr="004925AE">
        <w:rPr>
          <w:rFonts w:ascii="Times New Roman" w:eastAsia="Times New Roman" w:hAnsi="Times New Roman" w:cs="Times New Roman"/>
          <w:color w:val="000000"/>
          <w:sz w:val="24"/>
          <w:szCs w:val="24"/>
          <w:highlight w:val="white"/>
        </w:rPr>
        <w:t xml:space="preserve"> EA, Ong N, </w:t>
      </w:r>
      <w:proofErr w:type="spellStart"/>
      <w:r w:rsidRPr="004925AE">
        <w:rPr>
          <w:rFonts w:ascii="Times New Roman" w:eastAsia="Times New Roman" w:hAnsi="Times New Roman" w:cs="Times New Roman"/>
          <w:color w:val="000000"/>
          <w:sz w:val="24"/>
          <w:szCs w:val="24"/>
          <w:highlight w:val="white"/>
        </w:rPr>
        <w:t>Silove</w:t>
      </w:r>
      <w:proofErr w:type="spellEnd"/>
      <w:r w:rsidRPr="004925AE">
        <w:rPr>
          <w:rFonts w:ascii="Times New Roman" w:eastAsia="Times New Roman" w:hAnsi="Times New Roman" w:cs="Times New Roman"/>
          <w:color w:val="000000"/>
          <w:sz w:val="24"/>
          <w:szCs w:val="24"/>
          <w:highlight w:val="white"/>
        </w:rPr>
        <w:t xml:space="preserve"> N. Mental health concerns in children with neurodevelopmental conditions attending a developmental assessment service. Journal of </w:t>
      </w:r>
      <w:r w:rsidRPr="004925AE">
        <w:rPr>
          <w:rFonts w:ascii="Times New Roman" w:eastAsia="Times New Roman" w:hAnsi="Times New Roman" w:cs="Times New Roman"/>
          <w:color w:val="000000"/>
          <w:sz w:val="24"/>
          <w:szCs w:val="24"/>
          <w:highlight w:val="white"/>
        </w:rPr>
        <w:t>Affective Disorders. 2023 Aug 15</w:t>
      </w:r>
      <w:r w:rsidRPr="004925AE">
        <w:rPr>
          <w:rFonts w:ascii="Times New Roman" w:eastAsia="Times New Roman" w:hAnsi="Times New Roman" w:cs="Times New Roman"/>
          <w:color w:val="000000"/>
          <w:sz w:val="24"/>
          <w:szCs w:val="24"/>
          <w:highlight w:val="white"/>
        </w:rPr>
        <w:t>;</w:t>
      </w:r>
      <w:r w:rsidR="004925AE">
        <w:rPr>
          <w:rFonts w:ascii="Times New Roman" w:eastAsia="Times New Roman" w:hAnsi="Times New Roman" w:cs="Times New Roman"/>
          <w:color w:val="000000"/>
          <w:sz w:val="24"/>
          <w:szCs w:val="24"/>
          <w:highlight w:val="white"/>
        </w:rPr>
        <w:t xml:space="preserve"> </w:t>
      </w:r>
      <w:r w:rsidRPr="004925AE">
        <w:rPr>
          <w:rFonts w:ascii="Times New Roman" w:eastAsia="Times New Roman" w:hAnsi="Times New Roman" w:cs="Times New Roman"/>
          <w:color w:val="000000"/>
          <w:sz w:val="24"/>
          <w:szCs w:val="24"/>
          <w:highlight w:val="white"/>
        </w:rPr>
        <w:t>335:264-72.</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925AE">
        <w:rPr>
          <w:rFonts w:ascii="Times New Roman" w:eastAsia="Times New Roman" w:hAnsi="Times New Roman" w:cs="Times New Roman"/>
          <w:color w:val="000000"/>
          <w:sz w:val="24"/>
          <w:szCs w:val="24"/>
          <w:highlight w:val="white"/>
        </w:rPr>
        <w:t xml:space="preserve">Halstead EJ, Joyce A, Sullivan E, </w:t>
      </w:r>
      <w:proofErr w:type="spellStart"/>
      <w:r w:rsidRPr="004925AE">
        <w:rPr>
          <w:rFonts w:ascii="Times New Roman" w:eastAsia="Times New Roman" w:hAnsi="Times New Roman" w:cs="Times New Roman"/>
          <w:color w:val="000000"/>
          <w:sz w:val="24"/>
          <w:szCs w:val="24"/>
          <w:highlight w:val="white"/>
        </w:rPr>
        <w:t>Tywyn</w:t>
      </w:r>
      <w:proofErr w:type="spellEnd"/>
      <w:r w:rsidRPr="004925AE">
        <w:rPr>
          <w:rFonts w:ascii="Times New Roman" w:eastAsia="Times New Roman" w:hAnsi="Times New Roman" w:cs="Times New Roman"/>
          <w:color w:val="000000"/>
          <w:sz w:val="24"/>
          <w:szCs w:val="24"/>
          <w:highlight w:val="white"/>
        </w:rPr>
        <w:t xml:space="preserve"> C, Davies K, Jones A, </w:t>
      </w:r>
      <w:proofErr w:type="spellStart"/>
      <w:r w:rsidRPr="004925AE">
        <w:rPr>
          <w:rFonts w:ascii="Times New Roman" w:eastAsia="Times New Roman" w:hAnsi="Times New Roman" w:cs="Times New Roman"/>
          <w:color w:val="000000"/>
          <w:sz w:val="24"/>
          <w:szCs w:val="24"/>
          <w:highlight w:val="white"/>
        </w:rPr>
        <w:t>Dimitriou</w:t>
      </w:r>
      <w:proofErr w:type="spellEnd"/>
      <w:r w:rsidRPr="004925AE">
        <w:rPr>
          <w:rFonts w:ascii="Times New Roman" w:eastAsia="Times New Roman" w:hAnsi="Times New Roman" w:cs="Times New Roman"/>
          <w:color w:val="000000"/>
          <w:sz w:val="24"/>
          <w:szCs w:val="24"/>
          <w:highlight w:val="white"/>
        </w:rPr>
        <w:t xml:space="preserve"> D. Sleep disturbances and patterns in children with neurodevelopmental conditions. Frontiers in pediatrics. 2021 Mar 2;</w:t>
      </w:r>
      <w:r w:rsidR="004925AE">
        <w:rPr>
          <w:rFonts w:ascii="Times New Roman" w:eastAsia="Times New Roman" w:hAnsi="Times New Roman" w:cs="Times New Roman"/>
          <w:color w:val="000000"/>
          <w:sz w:val="24"/>
          <w:szCs w:val="24"/>
          <w:highlight w:val="white"/>
        </w:rPr>
        <w:t xml:space="preserve"> </w:t>
      </w:r>
      <w:r w:rsidRPr="004925AE">
        <w:rPr>
          <w:rFonts w:ascii="Times New Roman" w:eastAsia="Times New Roman" w:hAnsi="Times New Roman" w:cs="Times New Roman"/>
          <w:color w:val="000000"/>
          <w:sz w:val="24"/>
          <w:szCs w:val="24"/>
          <w:highlight w:val="white"/>
        </w:rPr>
        <w:t>9:</w:t>
      </w:r>
      <w:r w:rsidRPr="004925AE">
        <w:rPr>
          <w:rFonts w:ascii="Times New Roman" w:eastAsia="Times New Roman" w:hAnsi="Times New Roman" w:cs="Times New Roman"/>
          <w:color w:val="000000"/>
          <w:sz w:val="24"/>
          <w:szCs w:val="24"/>
          <w:highlight w:val="white"/>
        </w:rPr>
        <w:t>637770.</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925AE">
        <w:rPr>
          <w:rFonts w:ascii="Times New Roman" w:eastAsia="Times New Roman" w:hAnsi="Times New Roman" w:cs="Times New Roman"/>
          <w:color w:val="000000"/>
          <w:sz w:val="24"/>
          <w:szCs w:val="24"/>
          <w:highlight w:val="white"/>
        </w:rPr>
        <w:t xml:space="preserve">Bishop D, </w:t>
      </w:r>
      <w:r w:rsidRPr="004925AE">
        <w:rPr>
          <w:rFonts w:ascii="Times New Roman" w:eastAsia="Times New Roman" w:hAnsi="Times New Roman" w:cs="Times New Roman"/>
          <w:color w:val="000000"/>
          <w:sz w:val="24"/>
          <w:szCs w:val="24"/>
          <w:highlight w:val="white"/>
        </w:rPr>
        <w:t>Rutter M. Neurodevelopmental disorders: conceptual issues. Rutter's child and adolescent psychiatry. 2008 Jul 4:32-41.</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925AE">
        <w:rPr>
          <w:rFonts w:ascii="Times New Roman" w:eastAsia="Times New Roman" w:hAnsi="Times New Roman" w:cs="Times New Roman"/>
          <w:color w:val="000000"/>
          <w:sz w:val="24"/>
          <w:szCs w:val="24"/>
          <w:highlight w:val="white"/>
        </w:rPr>
        <w:t>World Health Organization. The World Health Report 2001: Mental health: new understanding, new hope.</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925AE">
        <w:rPr>
          <w:rFonts w:ascii="Times New Roman" w:eastAsia="Times New Roman" w:hAnsi="Times New Roman" w:cs="Times New Roman"/>
          <w:color w:val="000000"/>
          <w:sz w:val="24"/>
          <w:szCs w:val="24"/>
          <w:highlight w:val="white"/>
        </w:rPr>
        <w:t>World Health Organization, World Organization of National Colleges, Academies, Academic Associations of General Practitioners/Family Physicians. Integrating mental health into primary care: a global perspective. World Health Organization; 2008.</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t>Lach</w:t>
      </w:r>
      <w:proofErr w:type="spellEnd"/>
      <w:r w:rsidRPr="004925AE">
        <w:rPr>
          <w:rFonts w:ascii="Times New Roman" w:eastAsia="Times New Roman" w:hAnsi="Times New Roman" w:cs="Times New Roman"/>
          <w:color w:val="000000"/>
          <w:sz w:val="24"/>
          <w:szCs w:val="24"/>
          <w:highlight w:val="white"/>
        </w:rPr>
        <w:t xml:space="preserve"> LM, Ko</w:t>
      </w:r>
      <w:r w:rsidRPr="004925AE">
        <w:rPr>
          <w:rFonts w:ascii="Times New Roman" w:eastAsia="Times New Roman" w:hAnsi="Times New Roman" w:cs="Times New Roman"/>
          <w:color w:val="000000"/>
          <w:sz w:val="24"/>
          <w:szCs w:val="24"/>
          <w:highlight w:val="white"/>
        </w:rPr>
        <w:t xml:space="preserve">hen DE, Garner RE, </w:t>
      </w:r>
      <w:proofErr w:type="spellStart"/>
      <w:r w:rsidRPr="004925AE">
        <w:rPr>
          <w:rFonts w:ascii="Times New Roman" w:eastAsia="Times New Roman" w:hAnsi="Times New Roman" w:cs="Times New Roman"/>
          <w:color w:val="000000"/>
          <w:sz w:val="24"/>
          <w:szCs w:val="24"/>
          <w:highlight w:val="white"/>
        </w:rPr>
        <w:t>Brehaut</w:t>
      </w:r>
      <w:proofErr w:type="spellEnd"/>
      <w:r w:rsidRPr="004925AE">
        <w:rPr>
          <w:rFonts w:ascii="Times New Roman" w:eastAsia="Times New Roman" w:hAnsi="Times New Roman" w:cs="Times New Roman"/>
          <w:color w:val="000000"/>
          <w:sz w:val="24"/>
          <w:szCs w:val="24"/>
          <w:highlight w:val="white"/>
        </w:rPr>
        <w:t xml:space="preserve"> JC, Miller AR, </w:t>
      </w:r>
      <w:proofErr w:type="spellStart"/>
      <w:r w:rsidRPr="004925AE">
        <w:rPr>
          <w:rFonts w:ascii="Times New Roman" w:eastAsia="Times New Roman" w:hAnsi="Times New Roman" w:cs="Times New Roman"/>
          <w:color w:val="000000"/>
          <w:sz w:val="24"/>
          <w:szCs w:val="24"/>
          <w:highlight w:val="white"/>
        </w:rPr>
        <w:t>Klassen</w:t>
      </w:r>
      <w:proofErr w:type="spellEnd"/>
      <w:r w:rsidRPr="004925AE">
        <w:rPr>
          <w:rFonts w:ascii="Times New Roman" w:eastAsia="Times New Roman" w:hAnsi="Times New Roman" w:cs="Times New Roman"/>
          <w:color w:val="000000"/>
          <w:sz w:val="24"/>
          <w:szCs w:val="24"/>
          <w:highlight w:val="white"/>
        </w:rPr>
        <w:t xml:space="preserve"> AF, Rosenbaum PL. The health and psychosocial functioning of caregivers of children with neurodevelopmental disorders. Disability and rehabilitation. 2009 Jan 1;31(9):741-52.</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925AE">
        <w:rPr>
          <w:rFonts w:ascii="Times New Roman" w:eastAsia="Times New Roman" w:hAnsi="Times New Roman" w:cs="Times New Roman"/>
          <w:color w:val="000000"/>
          <w:sz w:val="24"/>
          <w:szCs w:val="24"/>
          <w:highlight w:val="white"/>
        </w:rPr>
        <w:t xml:space="preserve">Shankar R, Barrett M, </w:t>
      </w:r>
      <w:proofErr w:type="spellStart"/>
      <w:r w:rsidRPr="004925AE">
        <w:rPr>
          <w:rFonts w:ascii="Times New Roman" w:eastAsia="Times New Roman" w:hAnsi="Times New Roman" w:cs="Times New Roman"/>
          <w:color w:val="000000"/>
          <w:sz w:val="24"/>
          <w:szCs w:val="24"/>
          <w:highlight w:val="white"/>
        </w:rPr>
        <w:t>Kommu</w:t>
      </w:r>
      <w:proofErr w:type="spellEnd"/>
      <w:r w:rsidRPr="004925AE">
        <w:rPr>
          <w:rFonts w:ascii="Times New Roman" w:eastAsia="Times New Roman" w:hAnsi="Times New Roman" w:cs="Times New Roman"/>
          <w:color w:val="000000"/>
          <w:sz w:val="24"/>
          <w:szCs w:val="24"/>
          <w:highlight w:val="white"/>
        </w:rPr>
        <w:t xml:space="preserve"> JV,</w:t>
      </w:r>
      <w:r w:rsidRPr="004925AE">
        <w:rPr>
          <w:rFonts w:ascii="Times New Roman" w:eastAsia="Times New Roman" w:hAnsi="Times New Roman" w:cs="Times New Roman"/>
          <w:color w:val="000000"/>
          <w:sz w:val="24"/>
          <w:szCs w:val="24"/>
          <w:highlight w:val="white"/>
        </w:rPr>
        <w:t xml:space="preserve"> Biswas A. Neurodevelopmental disorders in people with intellectual disability across cultures. Psychiatry of Intellectual Disability Across Cultures. 2023 Nov 9:3.</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t>Koly</w:t>
      </w:r>
      <w:proofErr w:type="spellEnd"/>
      <w:r w:rsidRPr="004925AE">
        <w:rPr>
          <w:rFonts w:ascii="Times New Roman" w:eastAsia="Times New Roman" w:hAnsi="Times New Roman" w:cs="Times New Roman"/>
          <w:color w:val="000000"/>
          <w:sz w:val="24"/>
          <w:szCs w:val="24"/>
          <w:highlight w:val="white"/>
        </w:rPr>
        <w:t xml:space="preserve"> KN, Martin-</w:t>
      </w:r>
      <w:proofErr w:type="spellStart"/>
      <w:r w:rsidRPr="004925AE">
        <w:rPr>
          <w:rFonts w:ascii="Times New Roman" w:eastAsia="Times New Roman" w:hAnsi="Times New Roman" w:cs="Times New Roman"/>
          <w:color w:val="000000"/>
          <w:sz w:val="24"/>
          <w:szCs w:val="24"/>
          <w:highlight w:val="white"/>
        </w:rPr>
        <w:t>Herz</w:t>
      </w:r>
      <w:proofErr w:type="spellEnd"/>
      <w:r w:rsidRPr="004925AE">
        <w:rPr>
          <w:rFonts w:ascii="Times New Roman" w:eastAsia="Times New Roman" w:hAnsi="Times New Roman" w:cs="Times New Roman"/>
          <w:color w:val="000000"/>
          <w:sz w:val="24"/>
          <w:szCs w:val="24"/>
          <w:highlight w:val="white"/>
        </w:rPr>
        <w:t xml:space="preserve"> SP, Islam MS, </w:t>
      </w:r>
      <w:proofErr w:type="spellStart"/>
      <w:r w:rsidRPr="004925AE">
        <w:rPr>
          <w:rFonts w:ascii="Times New Roman" w:eastAsia="Times New Roman" w:hAnsi="Times New Roman" w:cs="Times New Roman"/>
          <w:color w:val="000000"/>
          <w:sz w:val="24"/>
          <w:szCs w:val="24"/>
          <w:highlight w:val="white"/>
        </w:rPr>
        <w:t>Sharmin</w:t>
      </w:r>
      <w:proofErr w:type="spellEnd"/>
      <w:r w:rsidRPr="004925AE">
        <w:rPr>
          <w:rFonts w:ascii="Times New Roman" w:eastAsia="Times New Roman" w:hAnsi="Times New Roman" w:cs="Times New Roman"/>
          <w:color w:val="000000"/>
          <w:sz w:val="24"/>
          <w:szCs w:val="24"/>
          <w:highlight w:val="white"/>
        </w:rPr>
        <w:t xml:space="preserve"> N, </w:t>
      </w:r>
      <w:proofErr w:type="spellStart"/>
      <w:r w:rsidRPr="004925AE">
        <w:rPr>
          <w:rFonts w:ascii="Times New Roman" w:eastAsia="Times New Roman" w:hAnsi="Times New Roman" w:cs="Times New Roman"/>
          <w:color w:val="000000"/>
          <w:sz w:val="24"/>
          <w:szCs w:val="24"/>
          <w:highlight w:val="white"/>
        </w:rPr>
        <w:t>Blencowe</w:t>
      </w:r>
      <w:proofErr w:type="spellEnd"/>
      <w:r w:rsidRPr="004925AE">
        <w:rPr>
          <w:rFonts w:ascii="Times New Roman" w:eastAsia="Times New Roman" w:hAnsi="Times New Roman" w:cs="Times New Roman"/>
          <w:color w:val="000000"/>
          <w:sz w:val="24"/>
          <w:szCs w:val="24"/>
          <w:highlight w:val="white"/>
        </w:rPr>
        <w:t xml:space="preserve"> H, </w:t>
      </w:r>
      <w:proofErr w:type="spellStart"/>
      <w:r w:rsidRPr="004925AE">
        <w:rPr>
          <w:rFonts w:ascii="Times New Roman" w:eastAsia="Times New Roman" w:hAnsi="Times New Roman" w:cs="Times New Roman"/>
          <w:color w:val="000000"/>
          <w:sz w:val="24"/>
          <w:szCs w:val="24"/>
          <w:highlight w:val="white"/>
        </w:rPr>
        <w:t>Naheed</w:t>
      </w:r>
      <w:proofErr w:type="spellEnd"/>
      <w:r w:rsidRPr="004925AE">
        <w:rPr>
          <w:rFonts w:ascii="Times New Roman" w:eastAsia="Times New Roman" w:hAnsi="Times New Roman" w:cs="Times New Roman"/>
          <w:color w:val="000000"/>
          <w:sz w:val="24"/>
          <w:szCs w:val="24"/>
          <w:highlight w:val="white"/>
        </w:rPr>
        <w:t xml:space="preserve"> A. Parent mediated interve</w:t>
      </w:r>
      <w:r w:rsidRPr="004925AE">
        <w:rPr>
          <w:rFonts w:ascii="Times New Roman" w:eastAsia="Times New Roman" w:hAnsi="Times New Roman" w:cs="Times New Roman"/>
          <w:color w:val="000000"/>
          <w:sz w:val="24"/>
          <w:szCs w:val="24"/>
          <w:highlight w:val="white"/>
        </w:rPr>
        <w:t xml:space="preserve">ntion </w:t>
      </w:r>
      <w:proofErr w:type="spellStart"/>
      <w:r w:rsidRPr="004925AE">
        <w:rPr>
          <w:rFonts w:ascii="Times New Roman" w:eastAsia="Times New Roman" w:hAnsi="Times New Roman" w:cs="Times New Roman"/>
          <w:color w:val="000000"/>
          <w:sz w:val="24"/>
          <w:szCs w:val="24"/>
          <w:highlight w:val="white"/>
        </w:rPr>
        <w:t>programmes</w:t>
      </w:r>
      <w:proofErr w:type="spellEnd"/>
      <w:r w:rsidRPr="004925AE">
        <w:rPr>
          <w:rFonts w:ascii="Times New Roman" w:eastAsia="Times New Roman" w:hAnsi="Times New Roman" w:cs="Times New Roman"/>
          <w:color w:val="000000"/>
          <w:sz w:val="24"/>
          <w:szCs w:val="24"/>
          <w:highlight w:val="white"/>
        </w:rPr>
        <w:t xml:space="preserve"> for children and adolescents with neurodevelopmental disorders in South Asia: a systematic review. </w:t>
      </w:r>
      <w:proofErr w:type="spellStart"/>
      <w:r w:rsidRPr="004925AE">
        <w:rPr>
          <w:rFonts w:ascii="Times New Roman" w:eastAsia="Times New Roman" w:hAnsi="Times New Roman" w:cs="Times New Roman"/>
          <w:color w:val="000000"/>
          <w:sz w:val="24"/>
          <w:szCs w:val="24"/>
          <w:highlight w:val="white"/>
        </w:rPr>
        <w:t>PLoS</w:t>
      </w:r>
      <w:proofErr w:type="spellEnd"/>
      <w:r w:rsidRPr="004925AE">
        <w:rPr>
          <w:rFonts w:ascii="Times New Roman" w:eastAsia="Times New Roman" w:hAnsi="Times New Roman" w:cs="Times New Roman"/>
          <w:color w:val="000000"/>
          <w:sz w:val="24"/>
          <w:szCs w:val="24"/>
          <w:highlight w:val="white"/>
        </w:rPr>
        <w:t xml:space="preserve"> One. 2021 Mar 11;16(3</w:t>
      </w:r>
      <w:proofErr w:type="gramStart"/>
      <w:r w:rsidRPr="004925AE">
        <w:rPr>
          <w:rFonts w:ascii="Times New Roman" w:eastAsia="Times New Roman" w:hAnsi="Times New Roman" w:cs="Times New Roman"/>
          <w:color w:val="000000"/>
          <w:sz w:val="24"/>
          <w:szCs w:val="24"/>
          <w:highlight w:val="white"/>
        </w:rPr>
        <w:t>):e</w:t>
      </w:r>
      <w:proofErr w:type="gramEnd"/>
      <w:r w:rsidRPr="004925AE">
        <w:rPr>
          <w:rFonts w:ascii="Times New Roman" w:eastAsia="Times New Roman" w:hAnsi="Times New Roman" w:cs="Times New Roman"/>
          <w:color w:val="000000"/>
          <w:sz w:val="24"/>
          <w:szCs w:val="24"/>
          <w:highlight w:val="white"/>
        </w:rPr>
        <w:t>0247432.</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lastRenderedPageBreak/>
        <w:t>Azhar</w:t>
      </w:r>
      <w:proofErr w:type="spellEnd"/>
      <w:r w:rsidRPr="004925AE">
        <w:rPr>
          <w:rFonts w:ascii="Times New Roman" w:eastAsia="Times New Roman" w:hAnsi="Times New Roman" w:cs="Times New Roman"/>
          <w:color w:val="000000"/>
          <w:sz w:val="24"/>
          <w:szCs w:val="24"/>
          <w:highlight w:val="white"/>
        </w:rPr>
        <w:t xml:space="preserve"> S, </w:t>
      </w:r>
      <w:proofErr w:type="spellStart"/>
      <w:r w:rsidRPr="004925AE">
        <w:rPr>
          <w:rFonts w:ascii="Times New Roman" w:eastAsia="Times New Roman" w:hAnsi="Times New Roman" w:cs="Times New Roman"/>
          <w:color w:val="000000"/>
          <w:sz w:val="24"/>
          <w:szCs w:val="24"/>
          <w:highlight w:val="white"/>
        </w:rPr>
        <w:t>Hassali</w:t>
      </w:r>
      <w:proofErr w:type="spellEnd"/>
      <w:r w:rsidRPr="004925AE">
        <w:rPr>
          <w:rFonts w:ascii="Times New Roman" w:eastAsia="Times New Roman" w:hAnsi="Times New Roman" w:cs="Times New Roman"/>
          <w:color w:val="000000"/>
          <w:sz w:val="24"/>
          <w:szCs w:val="24"/>
          <w:highlight w:val="white"/>
        </w:rPr>
        <w:t xml:space="preserve"> MA, Ibrahim MI, Ahmad M, Masood I, </w:t>
      </w:r>
      <w:proofErr w:type="spellStart"/>
      <w:r w:rsidRPr="004925AE">
        <w:rPr>
          <w:rFonts w:ascii="Times New Roman" w:eastAsia="Times New Roman" w:hAnsi="Times New Roman" w:cs="Times New Roman"/>
          <w:color w:val="000000"/>
          <w:sz w:val="24"/>
          <w:szCs w:val="24"/>
          <w:highlight w:val="white"/>
        </w:rPr>
        <w:t>Shafie</w:t>
      </w:r>
      <w:proofErr w:type="spellEnd"/>
      <w:r w:rsidRPr="004925AE">
        <w:rPr>
          <w:rFonts w:ascii="Times New Roman" w:eastAsia="Times New Roman" w:hAnsi="Times New Roman" w:cs="Times New Roman"/>
          <w:color w:val="000000"/>
          <w:sz w:val="24"/>
          <w:szCs w:val="24"/>
          <w:highlight w:val="white"/>
        </w:rPr>
        <w:t xml:space="preserve"> AA. The role of pharmacists in developing c</w:t>
      </w:r>
      <w:r w:rsidRPr="004925AE">
        <w:rPr>
          <w:rFonts w:ascii="Times New Roman" w:eastAsia="Times New Roman" w:hAnsi="Times New Roman" w:cs="Times New Roman"/>
          <w:color w:val="000000"/>
          <w:sz w:val="24"/>
          <w:szCs w:val="24"/>
          <w:highlight w:val="white"/>
        </w:rPr>
        <w:t>ountries: the current scenario in Pakistan. Human Resources for Health. 2009 Dec;7(1):1-6.</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925AE">
        <w:rPr>
          <w:rFonts w:ascii="Times New Roman" w:eastAsia="Times New Roman" w:hAnsi="Times New Roman" w:cs="Times New Roman"/>
          <w:color w:val="000000"/>
          <w:sz w:val="24"/>
          <w:szCs w:val="24"/>
          <w:highlight w:val="white"/>
        </w:rPr>
        <w:t xml:space="preserve">Burns BJ, Phillips SD, Wagner HR, Barth RP, </w:t>
      </w:r>
      <w:proofErr w:type="spellStart"/>
      <w:r w:rsidRPr="004925AE">
        <w:rPr>
          <w:rFonts w:ascii="Times New Roman" w:eastAsia="Times New Roman" w:hAnsi="Times New Roman" w:cs="Times New Roman"/>
          <w:color w:val="000000"/>
          <w:sz w:val="24"/>
          <w:szCs w:val="24"/>
          <w:highlight w:val="white"/>
        </w:rPr>
        <w:t>Kolko</w:t>
      </w:r>
      <w:proofErr w:type="spellEnd"/>
      <w:r w:rsidRPr="004925AE">
        <w:rPr>
          <w:rFonts w:ascii="Times New Roman" w:eastAsia="Times New Roman" w:hAnsi="Times New Roman" w:cs="Times New Roman"/>
          <w:color w:val="000000"/>
          <w:sz w:val="24"/>
          <w:szCs w:val="24"/>
          <w:highlight w:val="white"/>
        </w:rPr>
        <w:t xml:space="preserve"> DJ, Campbell Y, </w:t>
      </w:r>
      <w:proofErr w:type="spellStart"/>
      <w:r w:rsidRPr="004925AE">
        <w:rPr>
          <w:rFonts w:ascii="Times New Roman" w:eastAsia="Times New Roman" w:hAnsi="Times New Roman" w:cs="Times New Roman"/>
          <w:color w:val="000000"/>
          <w:sz w:val="24"/>
          <w:szCs w:val="24"/>
          <w:highlight w:val="white"/>
        </w:rPr>
        <w:t>Landsverk</w:t>
      </w:r>
      <w:proofErr w:type="spellEnd"/>
      <w:r w:rsidRPr="004925AE">
        <w:rPr>
          <w:rFonts w:ascii="Times New Roman" w:eastAsia="Times New Roman" w:hAnsi="Times New Roman" w:cs="Times New Roman"/>
          <w:color w:val="000000"/>
          <w:sz w:val="24"/>
          <w:szCs w:val="24"/>
          <w:highlight w:val="white"/>
        </w:rPr>
        <w:t xml:space="preserve"> J. Mental health need and access to mental health services by youths involved with child </w:t>
      </w:r>
      <w:r w:rsidRPr="004925AE">
        <w:rPr>
          <w:rFonts w:ascii="Times New Roman" w:eastAsia="Times New Roman" w:hAnsi="Times New Roman" w:cs="Times New Roman"/>
          <w:color w:val="000000"/>
          <w:sz w:val="24"/>
          <w:szCs w:val="24"/>
          <w:highlight w:val="white"/>
        </w:rPr>
        <w:t>welfare: A national survey. Journal of the American Academy of Child &amp; Adolescent Psychiatry. 2004 Aug 1;43(8):960-70.</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t>Jacquemont</w:t>
      </w:r>
      <w:proofErr w:type="spellEnd"/>
      <w:r w:rsidRPr="004925AE">
        <w:rPr>
          <w:rFonts w:ascii="Times New Roman" w:eastAsia="Times New Roman" w:hAnsi="Times New Roman" w:cs="Times New Roman"/>
          <w:color w:val="000000"/>
          <w:sz w:val="24"/>
          <w:szCs w:val="24"/>
          <w:highlight w:val="white"/>
        </w:rPr>
        <w:t xml:space="preserve"> S, Coe BP, </w:t>
      </w:r>
      <w:proofErr w:type="spellStart"/>
      <w:r w:rsidRPr="004925AE">
        <w:rPr>
          <w:rFonts w:ascii="Times New Roman" w:eastAsia="Times New Roman" w:hAnsi="Times New Roman" w:cs="Times New Roman"/>
          <w:color w:val="000000"/>
          <w:sz w:val="24"/>
          <w:szCs w:val="24"/>
          <w:highlight w:val="white"/>
        </w:rPr>
        <w:t>Hersch</w:t>
      </w:r>
      <w:proofErr w:type="spellEnd"/>
      <w:r w:rsidRPr="004925AE">
        <w:rPr>
          <w:rFonts w:ascii="Times New Roman" w:eastAsia="Times New Roman" w:hAnsi="Times New Roman" w:cs="Times New Roman"/>
          <w:color w:val="000000"/>
          <w:sz w:val="24"/>
          <w:szCs w:val="24"/>
          <w:highlight w:val="white"/>
        </w:rPr>
        <w:t xml:space="preserve"> M, </w:t>
      </w:r>
      <w:proofErr w:type="spellStart"/>
      <w:r w:rsidRPr="004925AE">
        <w:rPr>
          <w:rFonts w:ascii="Times New Roman" w:eastAsia="Times New Roman" w:hAnsi="Times New Roman" w:cs="Times New Roman"/>
          <w:color w:val="000000"/>
          <w:sz w:val="24"/>
          <w:szCs w:val="24"/>
          <w:highlight w:val="white"/>
        </w:rPr>
        <w:t>Duyzend</w:t>
      </w:r>
      <w:proofErr w:type="spellEnd"/>
      <w:r w:rsidRPr="004925AE">
        <w:rPr>
          <w:rFonts w:ascii="Times New Roman" w:eastAsia="Times New Roman" w:hAnsi="Times New Roman" w:cs="Times New Roman"/>
          <w:color w:val="000000"/>
          <w:sz w:val="24"/>
          <w:szCs w:val="24"/>
          <w:highlight w:val="white"/>
        </w:rPr>
        <w:t xml:space="preserve"> MH, </w:t>
      </w:r>
      <w:proofErr w:type="spellStart"/>
      <w:r w:rsidRPr="004925AE">
        <w:rPr>
          <w:rFonts w:ascii="Times New Roman" w:eastAsia="Times New Roman" w:hAnsi="Times New Roman" w:cs="Times New Roman"/>
          <w:color w:val="000000"/>
          <w:sz w:val="24"/>
          <w:szCs w:val="24"/>
          <w:highlight w:val="white"/>
        </w:rPr>
        <w:t>Krumm</w:t>
      </w:r>
      <w:proofErr w:type="spellEnd"/>
      <w:r w:rsidRPr="004925AE">
        <w:rPr>
          <w:rFonts w:ascii="Times New Roman" w:eastAsia="Times New Roman" w:hAnsi="Times New Roman" w:cs="Times New Roman"/>
          <w:color w:val="000000"/>
          <w:sz w:val="24"/>
          <w:szCs w:val="24"/>
          <w:highlight w:val="white"/>
        </w:rPr>
        <w:t xml:space="preserve"> N, Bergmann S, Beckmann JS, Rosenfeld JA, </w:t>
      </w:r>
      <w:proofErr w:type="spellStart"/>
      <w:r w:rsidRPr="004925AE">
        <w:rPr>
          <w:rFonts w:ascii="Times New Roman" w:eastAsia="Times New Roman" w:hAnsi="Times New Roman" w:cs="Times New Roman"/>
          <w:color w:val="000000"/>
          <w:sz w:val="24"/>
          <w:szCs w:val="24"/>
          <w:highlight w:val="white"/>
        </w:rPr>
        <w:t>Eichler</w:t>
      </w:r>
      <w:proofErr w:type="spellEnd"/>
      <w:r w:rsidRPr="004925AE">
        <w:rPr>
          <w:rFonts w:ascii="Times New Roman" w:eastAsia="Times New Roman" w:hAnsi="Times New Roman" w:cs="Times New Roman"/>
          <w:color w:val="000000"/>
          <w:sz w:val="24"/>
          <w:szCs w:val="24"/>
          <w:highlight w:val="white"/>
        </w:rPr>
        <w:t xml:space="preserve"> EE. A higher mutational burden in fem</w:t>
      </w:r>
      <w:r w:rsidRPr="004925AE">
        <w:rPr>
          <w:rFonts w:ascii="Times New Roman" w:eastAsia="Times New Roman" w:hAnsi="Times New Roman" w:cs="Times New Roman"/>
          <w:color w:val="000000"/>
          <w:sz w:val="24"/>
          <w:szCs w:val="24"/>
          <w:highlight w:val="white"/>
        </w:rPr>
        <w:t>ales supports a “female protective model” in neurodevelopmental disorders. The American Journal of Human Genetics. 2014 Mar 6;94(3):415-25.</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t>Strang</w:t>
      </w:r>
      <w:proofErr w:type="spellEnd"/>
      <w:r w:rsidRPr="004925AE">
        <w:rPr>
          <w:rFonts w:ascii="Times New Roman" w:eastAsia="Times New Roman" w:hAnsi="Times New Roman" w:cs="Times New Roman"/>
          <w:color w:val="000000"/>
          <w:sz w:val="24"/>
          <w:szCs w:val="24"/>
          <w:highlight w:val="white"/>
        </w:rPr>
        <w:t xml:space="preserve"> JF, </w:t>
      </w:r>
      <w:proofErr w:type="spellStart"/>
      <w:r w:rsidRPr="004925AE">
        <w:rPr>
          <w:rFonts w:ascii="Times New Roman" w:eastAsia="Times New Roman" w:hAnsi="Times New Roman" w:cs="Times New Roman"/>
          <w:color w:val="000000"/>
          <w:sz w:val="24"/>
          <w:szCs w:val="24"/>
          <w:highlight w:val="white"/>
        </w:rPr>
        <w:t>Kenworthy</w:t>
      </w:r>
      <w:proofErr w:type="spellEnd"/>
      <w:r w:rsidRPr="004925AE">
        <w:rPr>
          <w:rFonts w:ascii="Times New Roman" w:eastAsia="Times New Roman" w:hAnsi="Times New Roman" w:cs="Times New Roman"/>
          <w:color w:val="000000"/>
          <w:sz w:val="24"/>
          <w:szCs w:val="24"/>
          <w:highlight w:val="white"/>
        </w:rPr>
        <w:t xml:space="preserve"> L, </w:t>
      </w:r>
      <w:proofErr w:type="spellStart"/>
      <w:r w:rsidRPr="004925AE">
        <w:rPr>
          <w:rFonts w:ascii="Times New Roman" w:eastAsia="Times New Roman" w:hAnsi="Times New Roman" w:cs="Times New Roman"/>
          <w:color w:val="000000"/>
          <w:sz w:val="24"/>
          <w:szCs w:val="24"/>
          <w:highlight w:val="white"/>
        </w:rPr>
        <w:t>Dominska</w:t>
      </w:r>
      <w:proofErr w:type="spellEnd"/>
      <w:r w:rsidRPr="004925AE">
        <w:rPr>
          <w:rFonts w:ascii="Times New Roman" w:eastAsia="Times New Roman" w:hAnsi="Times New Roman" w:cs="Times New Roman"/>
          <w:color w:val="000000"/>
          <w:sz w:val="24"/>
          <w:szCs w:val="24"/>
          <w:highlight w:val="white"/>
        </w:rPr>
        <w:t xml:space="preserve"> A, Sokoloff J, </w:t>
      </w:r>
      <w:proofErr w:type="spellStart"/>
      <w:r w:rsidRPr="004925AE">
        <w:rPr>
          <w:rFonts w:ascii="Times New Roman" w:eastAsia="Times New Roman" w:hAnsi="Times New Roman" w:cs="Times New Roman"/>
          <w:color w:val="000000"/>
          <w:sz w:val="24"/>
          <w:szCs w:val="24"/>
          <w:highlight w:val="white"/>
        </w:rPr>
        <w:t>Kenealy</w:t>
      </w:r>
      <w:proofErr w:type="spellEnd"/>
      <w:r w:rsidRPr="004925AE">
        <w:rPr>
          <w:rFonts w:ascii="Times New Roman" w:eastAsia="Times New Roman" w:hAnsi="Times New Roman" w:cs="Times New Roman"/>
          <w:color w:val="000000"/>
          <w:sz w:val="24"/>
          <w:szCs w:val="24"/>
          <w:highlight w:val="white"/>
        </w:rPr>
        <w:t xml:space="preserve"> LE, </w:t>
      </w:r>
      <w:proofErr w:type="spellStart"/>
      <w:r w:rsidRPr="004925AE">
        <w:rPr>
          <w:rFonts w:ascii="Times New Roman" w:eastAsia="Times New Roman" w:hAnsi="Times New Roman" w:cs="Times New Roman"/>
          <w:color w:val="000000"/>
          <w:sz w:val="24"/>
          <w:szCs w:val="24"/>
          <w:highlight w:val="white"/>
        </w:rPr>
        <w:t>Berl</w:t>
      </w:r>
      <w:proofErr w:type="spellEnd"/>
      <w:r w:rsidRPr="004925AE">
        <w:rPr>
          <w:rFonts w:ascii="Times New Roman" w:eastAsia="Times New Roman" w:hAnsi="Times New Roman" w:cs="Times New Roman"/>
          <w:color w:val="000000"/>
          <w:sz w:val="24"/>
          <w:szCs w:val="24"/>
          <w:highlight w:val="white"/>
        </w:rPr>
        <w:t xml:space="preserve"> M, Walsh K, </w:t>
      </w:r>
      <w:proofErr w:type="spellStart"/>
      <w:r w:rsidRPr="004925AE">
        <w:rPr>
          <w:rFonts w:ascii="Times New Roman" w:eastAsia="Times New Roman" w:hAnsi="Times New Roman" w:cs="Times New Roman"/>
          <w:color w:val="000000"/>
          <w:sz w:val="24"/>
          <w:szCs w:val="24"/>
          <w:highlight w:val="white"/>
        </w:rPr>
        <w:t>Menvielle</w:t>
      </w:r>
      <w:proofErr w:type="spellEnd"/>
      <w:r w:rsidRPr="004925AE">
        <w:rPr>
          <w:rFonts w:ascii="Times New Roman" w:eastAsia="Times New Roman" w:hAnsi="Times New Roman" w:cs="Times New Roman"/>
          <w:color w:val="000000"/>
          <w:sz w:val="24"/>
          <w:szCs w:val="24"/>
          <w:highlight w:val="white"/>
        </w:rPr>
        <w:t xml:space="preserve"> E, </w:t>
      </w:r>
      <w:proofErr w:type="spellStart"/>
      <w:r w:rsidRPr="004925AE">
        <w:rPr>
          <w:rFonts w:ascii="Times New Roman" w:eastAsia="Times New Roman" w:hAnsi="Times New Roman" w:cs="Times New Roman"/>
          <w:color w:val="000000"/>
          <w:sz w:val="24"/>
          <w:szCs w:val="24"/>
          <w:highlight w:val="white"/>
        </w:rPr>
        <w:t>Slesaransky</w:t>
      </w:r>
      <w:proofErr w:type="spellEnd"/>
      <w:r w:rsidRPr="004925AE">
        <w:rPr>
          <w:rFonts w:ascii="Times New Roman" w:eastAsia="Times New Roman" w:hAnsi="Times New Roman" w:cs="Times New Roman"/>
          <w:color w:val="000000"/>
          <w:sz w:val="24"/>
          <w:szCs w:val="24"/>
          <w:highlight w:val="white"/>
        </w:rPr>
        <w:t>-Poe G, Kim KE,</w:t>
      </w:r>
      <w:r w:rsidRPr="004925AE">
        <w:rPr>
          <w:rFonts w:ascii="Times New Roman" w:eastAsia="Times New Roman" w:hAnsi="Times New Roman" w:cs="Times New Roman"/>
          <w:color w:val="000000"/>
          <w:sz w:val="24"/>
          <w:szCs w:val="24"/>
          <w:highlight w:val="white"/>
        </w:rPr>
        <w:t xml:space="preserve"> Luong-Tran C. Increased gender variance in autism spectrum disorders and attention deficit hyperactivity disorder. Archives of sexual behavior. 2014 Nov;</w:t>
      </w:r>
      <w:r w:rsidR="004925AE">
        <w:rPr>
          <w:rFonts w:ascii="Times New Roman" w:eastAsia="Times New Roman" w:hAnsi="Times New Roman" w:cs="Times New Roman"/>
          <w:color w:val="000000"/>
          <w:sz w:val="24"/>
          <w:szCs w:val="24"/>
          <w:highlight w:val="white"/>
        </w:rPr>
        <w:t xml:space="preserve"> </w:t>
      </w:r>
      <w:r w:rsidRPr="004925AE">
        <w:rPr>
          <w:rFonts w:ascii="Times New Roman" w:eastAsia="Times New Roman" w:hAnsi="Times New Roman" w:cs="Times New Roman"/>
          <w:color w:val="000000"/>
          <w:sz w:val="24"/>
          <w:szCs w:val="24"/>
          <w:highlight w:val="white"/>
        </w:rPr>
        <w:t>43:1525-33.</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t>Zagni</w:t>
      </w:r>
      <w:proofErr w:type="spellEnd"/>
      <w:r w:rsidRPr="004925AE">
        <w:rPr>
          <w:rFonts w:ascii="Times New Roman" w:eastAsia="Times New Roman" w:hAnsi="Times New Roman" w:cs="Times New Roman"/>
          <w:color w:val="000000"/>
          <w:sz w:val="24"/>
          <w:szCs w:val="24"/>
          <w:highlight w:val="white"/>
        </w:rPr>
        <w:t xml:space="preserve"> E, </w:t>
      </w:r>
      <w:proofErr w:type="spellStart"/>
      <w:r w:rsidRPr="004925AE">
        <w:rPr>
          <w:rFonts w:ascii="Times New Roman" w:eastAsia="Times New Roman" w:hAnsi="Times New Roman" w:cs="Times New Roman"/>
          <w:color w:val="000000"/>
          <w:sz w:val="24"/>
          <w:szCs w:val="24"/>
          <w:highlight w:val="white"/>
        </w:rPr>
        <w:t>Simoni</w:t>
      </w:r>
      <w:proofErr w:type="spellEnd"/>
      <w:r w:rsidRPr="004925AE">
        <w:rPr>
          <w:rFonts w:ascii="Times New Roman" w:eastAsia="Times New Roman" w:hAnsi="Times New Roman" w:cs="Times New Roman"/>
          <w:color w:val="000000"/>
          <w:sz w:val="24"/>
          <w:szCs w:val="24"/>
          <w:highlight w:val="white"/>
        </w:rPr>
        <w:t xml:space="preserve"> L, Colombo D. Sex and gender differences in central nervous system-related</w:t>
      </w:r>
      <w:r w:rsidRPr="004925AE">
        <w:rPr>
          <w:rFonts w:ascii="Times New Roman" w:eastAsia="Times New Roman" w:hAnsi="Times New Roman" w:cs="Times New Roman"/>
          <w:color w:val="000000"/>
          <w:sz w:val="24"/>
          <w:szCs w:val="24"/>
          <w:highlight w:val="white"/>
        </w:rPr>
        <w:t xml:space="preserve"> disorders. Neuroscience journal. 2016;2016.</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925AE">
        <w:rPr>
          <w:rFonts w:ascii="Times New Roman" w:eastAsia="Times New Roman" w:hAnsi="Times New Roman" w:cs="Times New Roman"/>
          <w:color w:val="000000"/>
          <w:sz w:val="24"/>
          <w:szCs w:val="24"/>
          <w:highlight w:val="white"/>
        </w:rPr>
        <w:t xml:space="preserve">Stacy ME, </w:t>
      </w:r>
      <w:proofErr w:type="spellStart"/>
      <w:r w:rsidRPr="004925AE">
        <w:rPr>
          <w:rFonts w:ascii="Times New Roman" w:eastAsia="Times New Roman" w:hAnsi="Times New Roman" w:cs="Times New Roman"/>
          <w:color w:val="000000"/>
          <w:sz w:val="24"/>
          <w:szCs w:val="24"/>
          <w:highlight w:val="white"/>
        </w:rPr>
        <w:t>Zablotsky</w:t>
      </w:r>
      <w:proofErr w:type="spellEnd"/>
      <w:r w:rsidRPr="004925AE">
        <w:rPr>
          <w:rFonts w:ascii="Times New Roman" w:eastAsia="Times New Roman" w:hAnsi="Times New Roman" w:cs="Times New Roman"/>
          <w:color w:val="000000"/>
          <w:sz w:val="24"/>
          <w:szCs w:val="24"/>
          <w:highlight w:val="white"/>
        </w:rPr>
        <w:t xml:space="preserve"> B, </w:t>
      </w:r>
      <w:proofErr w:type="spellStart"/>
      <w:r w:rsidRPr="004925AE">
        <w:rPr>
          <w:rFonts w:ascii="Times New Roman" w:eastAsia="Times New Roman" w:hAnsi="Times New Roman" w:cs="Times New Roman"/>
          <w:color w:val="000000"/>
          <w:sz w:val="24"/>
          <w:szCs w:val="24"/>
          <w:highlight w:val="white"/>
        </w:rPr>
        <w:t>Yarger</w:t>
      </w:r>
      <w:proofErr w:type="spellEnd"/>
      <w:r w:rsidRPr="004925AE">
        <w:rPr>
          <w:rFonts w:ascii="Times New Roman" w:eastAsia="Times New Roman" w:hAnsi="Times New Roman" w:cs="Times New Roman"/>
          <w:color w:val="000000"/>
          <w:sz w:val="24"/>
          <w:szCs w:val="24"/>
          <w:highlight w:val="white"/>
        </w:rPr>
        <w:t xml:space="preserve"> HA, Zimmerman A, </w:t>
      </w:r>
      <w:proofErr w:type="spellStart"/>
      <w:r w:rsidRPr="004925AE">
        <w:rPr>
          <w:rFonts w:ascii="Times New Roman" w:eastAsia="Times New Roman" w:hAnsi="Times New Roman" w:cs="Times New Roman"/>
          <w:color w:val="000000"/>
          <w:sz w:val="24"/>
          <w:szCs w:val="24"/>
          <w:highlight w:val="white"/>
        </w:rPr>
        <w:t>Makia</w:t>
      </w:r>
      <w:proofErr w:type="spellEnd"/>
      <w:r w:rsidRPr="004925AE">
        <w:rPr>
          <w:rFonts w:ascii="Times New Roman" w:eastAsia="Times New Roman" w:hAnsi="Times New Roman" w:cs="Times New Roman"/>
          <w:color w:val="000000"/>
          <w:sz w:val="24"/>
          <w:szCs w:val="24"/>
          <w:highlight w:val="white"/>
        </w:rPr>
        <w:t xml:space="preserve"> B, Lee LC. Sex differences in co-occurring conditions of children with autism spectrum disorders. Autism. 2014 Nov;18(8):965-74.</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t>Giarelli</w:t>
      </w:r>
      <w:proofErr w:type="spellEnd"/>
      <w:r w:rsidRPr="004925AE">
        <w:rPr>
          <w:rFonts w:ascii="Times New Roman" w:eastAsia="Times New Roman" w:hAnsi="Times New Roman" w:cs="Times New Roman"/>
          <w:color w:val="000000"/>
          <w:sz w:val="24"/>
          <w:szCs w:val="24"/>
          <w:highlight w:val="white"/>
        </w:rPr>
        <w:t xml:space="preserve"> E, Wiggins LD, Rice </w:t>
      </w:r>
      <w:r w:rsidRPr="004925AE">
        <w:rPr>
          <w:rFonts w:ascii="Times New Roman" w:eastAsia="Times New Roman" w:hAnsi="Times New Roman" w:cs="Times New Roman"/>
          <w:color w:val="000000"/>
          <w:sz w:val="24"/>
          <w:szCs w:val="24"/>
          <w:highlight w:val="white"/>
        </w:rPr>
        <w:t xml:space="preserve">CE, Levy SE, Kirby RS, Pinto-Martin J, </w:t>
      </w:r>
      <w:proofErr w:type="spellStart"/>
      <w:r w:rsidRPr="004925AE">
        <w:rPr>
          <w:rFonts w:ascii="Times New Roman" w:eastAsia="Times New Roman" w:hAnsi="Times New Roman" w:cs="Times New Roman"/>
          <w:color w:val="000000"/>
          <w:sz w:val="24"/>
          <w:szCs w:val="24"/>
          <w:highlight w:val="white"/>
        </w:rPr>
        <w:t>Mandell</w:t>
      </w:r>
      <w:proofErr w:type="spellEnd"/>
      <w:r w:rsidRPr="004925AE">
        <w:rPr>
          <w:rFonts w:ascii="Times New Roman" w:eastAsia="Times New Roman" w:hAnsi="Times New Roman" w:cs="Times New Roman"/>
          <w:color w:val="000000"/>
          <w:sz w:val="24"/>
          <w:szCs w:val="24"/>
          <w:highlight w:val="white"/>
        </w:rPr>
        <w:t xml:space="preserve"> D. Sex differences in the evaluation and diagnosis of autism spectrum disorders among children. Disability and health journal. 2010 Apr 1;3(2):107-16.</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t>Strang</w:t>
      </w:r>
      <w:proofErr w:type="spellEnd"/>
      <w:r w:rsidRPr="004925AE">
        <w:rPr>
          <w:rFonts w:ascii="Times New Roman" w:eastAsia="Times New Roman" w:hAnsi="Times New Roman" w:cs="Times New Roman"/>
          <w:color w:val="000000"/>
          <w:sz w:val="24"/>
          <w:szCs w:val="24"/>
          <w:highlight w:val="white"/>
        </w:rPr>
        <w:t xml:space="preserve"> JF, </w:t>
      </w:r>
      <w:proofErr w:type="spellStart"/>
      <w:r w:rsidRPr="004925AE">
        <w:rPr>
          <w:rFonts w:ascii="Times New Roman" w:eastAsia="Times New Roman" w:hAnsi="Times New Roman" w:cs="Times New Roman"/>
          <w:color w:val="000000"/>
          <w:sz w:val="24"/>
          <w:szCs w:val="24"/>
          <w:highlight w:val="white"/>
        </w:rPr>
        <w:t>Kenworthy</w:t>
      </w:r>
      <w:proofErr w:type="spellEnd"/>
      <w:r w:rsidRPr="004925AE">
        <w:rPr>
          <w:rFonts w:ascii="Times New Roman" w:eastAsia="Times New Roman" w:hAnsi="Times New Roman" w:cs="Times New Roman"/>
          <w:color w:val="000000"/>
          <w:sz w:val="24"/>
          <w:szCs w:val="24"/>
          <w:highlight w:val="white"/>
        </w:rPr>
        <w:t xml:space="preserve"> L, </w:t>
      </w:r>
      <w:proofErr w:type="spellStart"/>
      <w:r w:rsidRPr="004925AE">
        <w:rPr>
          <w:rFonts w:ascii="Times New Roman" w:eastAsia="Times New Roman" w:hAnsi="Times New Roman" w:cs="Times New Roman"/>
          <w:color w:val="000000"/>
          <w:sz w:val="24"/>
          <w:szCs w:val="24"/>
          <w:highlight w:val="white"/>
        </w:rPr>
        <w:t>Dominska</w:t>
      </w:r>
      <w:proofErr w:type="spellEnd"/>
      <w:r w:rsidRPr="004925AE">
        <w:rPr>
          <w:rFonts w:ascii="Times New Roman" w:eastAsia="Times New Roman" w:hAnsi="Times New Roman" w:cs="Times New Roman"/>
          <w:color w:val="000000"/>
          <w:sz w:val="24"/>
          <w:szCs w:val="24"/>
          <w:highlight w:val="white"/>
        </w:rPr>
        <w:t xml:space="preserve"> A, Sokoloff J, </w:t>
      </w:r>
      <w:proofErr w:type="spellStart"/>
      <w:r w:rsidRPr="004925AE">
        <w:rPr>
          <w:rFonts w:ascii="Times New Roman" w:eastAsia="Times New Roman" w:hAnsi="Times New Roman" w:cs="Times New Roman"/>
          <w:color w:val="000000"/>
          <w:sz w:val="24"/>
          <w:szCs w:val="24"/>
          <w:highlight w:val="white"/>
        </w:rPr>
        <w:t>Kenealy</w:t>
      </w:r>
      <w:proofErr w:type="spellEnd"/>
      <w:r w:rsidRPr="004925AE">
        <w:rPr>
          <w:rFonts w:ascii="Times New Roman" w:eastAsia="Times New Roman" w:hAnsi="Times New Roman" w:cs="Times New Roman"/>
          <w:color w:val="000000"/>
          <w:sz w:val="24"/>
          <w:szCs w:val="24"/>
          <w:highlight w:val="white"/>
        </w:rPr>
        <w:t xml:space="preserve"> LE</w:t>
      </w:r>
      <w:r w:rsidRPr="004925AE">
        <w:rPr>
          <w:rFonts w:ascii="Times New Roman" w:eastAsia="Times New Roman" w:hAnsi="Times New Roman" w:cs="Times New Roman"/>
          <w:color w:val="000000"/>
          <w:sz w:val="24"/>
          <w:szCs w:val="24"/>
          <w:highlight w:val="white"/>
        </w:rPr>
        <w:t xml:space="preserve">, </w:t>
      </w:r>
      <w:proofErr w:type="spellStart"/>
      <w:r w:rsidRPr="004925AE">
        <w:rPr>
          <w:rFonts w:ascii="Times New Roman" w:eastAsia="Times New Roman" w:hAnsi="Times New Roman" w:cs="Times New Roman"/>
          <w:color w:val="000000"/>
          <w:sz w:val="24"/>
          <w:szCs w:val="24"/>
          <w:highlight w:val="white"/>
        </w:rPr>
        <w:t>Berl</w:t>
      </w:r>
      <w:proofErr w:type="spellEnd"/>
      <w:r w:rsidRPr="004925AE">
        <w:rPr>
          <w:rFonts w:ascii="Times New Roman" w:eastAsia="Times New Roman" w:hAnsi="Times New Roman" w:cs="Times New Roman"/>
          <w:color w:val="000000"/>
          <w:sz w:val="24"/>
          <w:szCs w:val="24"/>
          <w:highlight w:val="white"/>
        </w:rPr>
        <w:t xml:space="preserve"> M, Walsh K, </w:t>
      </w:r>
      <w:proofErr w:type="spellStart"/>
      <w:r w:rsidRPr="004925AE">
        <w:rPr>
          <w:rFonts w:ascii="Times New Roman" w:eastAsia="Times New Roman" w:hAnsi="Times New Roman" w:cs="Times New Roman"/>
          <w:color w:val="000000"/>
          <w:sz w:val="24"/>
          <w:szCs w:val="24"/>
          <w:highlight w:val="white"/>
        </w:rPr>
        <w:t>Menvielle</w:t>
      </w:r>
      <w:proofErr w:type="spellEnd"/>
      <w:r w:rsidRPr="004925AE">
        <w:rPr>
          <w:rFonts w:ascii="Times New Roman" w:eastAsia="Times New Roman" w:hAnsi="Times New Roman" w:cs="Times New Roman"/>
          <w:color w:val="000000"/>
          <w:sz w:val="24"/>
          <w:szCs w:val="24"/>
          <w:highlight w:val="white"/>
        </w:rPr>
        <w:t xml:space="preserve"> E, </w:t>
      </w:r>
      <w:proofErr w:type="spellStart"/>
      <w:r w:rsidRPr="004925AE">
        <w:rPr>
          <w:rFonts w:ascii="Times New Roman" w:eastAsia="Times New Roman" w:hAnsi="Times New Roman" w:cs="Times New Roman"/>
          <w:color w:val="000000"/>
          <w:sz w:val="24"/>
          <w:szCs w:val="24"/>
          <w:highlight w:val="white"/>
        </w:rPr>
        <w:t>Slesaransky</w:t>
      </w:r>
      <w:proofErr w:type="spellEnd"/>
      <w:r w:rsidRPr="004925AE">
        <w:rPr>
          <w:rFonts w:ascii="Times New Roman" w:eastAsia="Times New Roman" w:hAnsi="Times New Roman" w:cs="Times New Roman"/>
          <w:color w:val="000000"/>
          <w:sz w:val="24"/>
          <w:szCs w:val="24"/>
          <w:highlight w:val="white"/>
        </w:rPr>
        <w:t>-Poe G, Kim KE, Luong-Tran C. Increased gender variance in autism spectrum disorders and attention deficit hyperactivity disorder. Archives of sexual behavior. 2014 Nov;</w:t>
      </w:r>
      <w:r w:rsidR="004925AE">
        <w:rPr>
          <w:rFonts w:ascii="Times New Roman" w:eastAsia="Times New Roman" w:hAnsi="Times New Roman" w:cs="Times New Roman"/>
          <w:color w:val="000000"/>
          <w:sz w:val="24"/>
          <w:szCs w:val="24"/>
          <w:highlight w:val="white"/>
        </w:rPr>
        <w:t xml:space="preserve"> </w:t>
      </w:r>
      <w:r w:rsidRPr="004925AE">
        <w:rPr>
          <w:rFonts w:ascii="Times New Roman" w:eastAsia="Times New Roman" w:hAnsi="Times New Roman" w:cs="Times New Roman"/>
          <w:color w:val="000000"/>
          <w:sz w:val="24"/>
          <w:szCs w:val="24"/>
          <w:highlight w:val="white"/>
        </w:rPr>
        <w:t>43:1525-33.</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925AE">
        <w:rPr>
          <w:rFonts w:ascii="Times New Roman" w:eastAsia="Times New Roman" w:hAnsi="Times New Roman" w:cs="Times New Roman"/>
          <w:color w:val="000000"/>
          <w:sz w:val="24"/>
          <w:szCs w:val="24"/>
          <w:highlight w:val="white"/>
        </w:rPr>
        <w:t xml:space="preserve">Nock MK, </w:t>
      </w:r>
      <w:proofErr w:type="spellStart"/>
      <w:r w:rsidRPr="004925AE">
        <w:rPr>
          <w:rFonts w:ascii="Times New Roman" w:eastAsia="Times New Roman" w:hAnsi="Times New Roman" w:cs="Times New Roman"/>
          <w:color w:val="000000"/>
          <w:sz w:val="24"/>
          <w:szCs w:val="24"/>
          <w:highlight w:val="white"/>
        </w:rPr>
        <w:t>Kazdin</w:t>
      </w:r>
      <w:proofErr w:type="spellEnd"/>
      <w:r w:rsidRPr="004925AE">
        <w:rPr>
          <w:rFonts w:ascii="Times New Roman" w:eastAsia="Times New Roman" w:hAnsi="Times New Roman" w:cs="Times New Roman"/>
          <w:color w:val="000000"/>
          <w:sz w:val="24"/>
          <w:szCs w:val="24"/>
          <w:highlight w:val="white"/>
        </w:rPr>
        <w:t xml:space="preserve"> AE, </w:t>
      </w:r>
      <w:proofErr w:type="spellStart"/>
      <w:r w:rsidRPr="004925AE">
        <w:rPr>
          <w:rFonts w:ascii="Times New Roman" w:eastAsia="Times New Roman" w:hAnsi="Times New Roman" w:cs="Times New Roman"/>
          <w:color w:val="000000"/>
          <w:sz w:val="24"/>
          <w:szCs w:val="24"/>
          <w:highlight w:val="white"/>
        </w:rPr>
        <w:t>Hiripi</w:t>
      </w:r>
      <w:proofErr w:type="spellEnd"/>
      <w:r w:rsidRPr="004925AE">
        <w:rPr>
          <w:rFonts w:ascii="Times New Roman" w:eastAsia="Times New Roman" w:hAnsi="Times New Roman" w:cs="Times New Roman"/>
          <w:color w:val="000000"/>
          <w:sz w:val="24"/>
          <w:szCs w:val="24"/>
          <w:highlight w:val="white"/>
        </w:rPr>
        <w:t xml:space="preserve"> EV, K</w:t>
      </w:r>
      <w:r w:rsidRPr="004925AE">
        <w:rPr>
          <w:rFonts w:ascii="Times New Roman" w:eastAsia="Times New Roman" w:hAnsi="Times New Roman" w:cs="Times New Roman"/>
          <w:color w:val="000000"/>
          <w:sz w:val="24"/>
          <w:szCs w:val="24"/>
          <w:highlight w:val="white"/>
        </w:rPr>
        <w:t>essler RC. Prevalence, subtypes, and correlates of DSM-IV conduct disorder in the National Comorbidity Survey Replication. Psychological medicine. 2006 May;36(5):699-710.</w:t>
      </w:r>
    </w:p>
    <w:p w:rsidR="009A4FB0" w:rsidRPr="004925AE" w:rsidRDefault="00353951" w:rsidP="004925AE">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roofErr w:type="spellStart"/>
      <w:r w:rsidRPr="004925AE">
        <w:rPr>
          <w:rFonts w:ascii="Times New Roman" w:eastAsia="Times New Roman" w:hAnsi="Times New Roman" w:cs="Times New Roman"/>
          <w:color w:val="000000"/>
          <w:sz w:val="24"/>
          <w:szCs w:val="24"/>
          <w:highlight w:val="white"/>
        </w:rPr>
        <w:t>Babicka-Wirkus</w:t>
      </w:r>
      <w:proofErr w:type="spellEnd"/>
      <w:r w:rsidRPr="004925AE">
        <w:rPr>
          <w:rFonts w:ascii="Times New Roman" w:eastAsia="Times New Roman" w:hAnsi="Times New Roman" w:cs="Times New Roman"/>
          <w:color w:val="000000"/>
          <w:sz w:val="24"/>
          <w:szCs w:val="24"/>
          <w:highlight w:val="white"/>
        </w:rPr>
        <w:t xml:space="preserve"> A, </w:t>
      </w:r>
      <w:proofErr w:type="spellStart"/>
      <w:r w:rsidRPr="004925AE">
        <w:rPr>
          <w:rFonts w:ascii="Times New Roman" w:eastAsia="Times New Roman" w:hAnsi="Times New Roman" w:cs="Times New Roman"/>
          <w:color w:val="000000"/>
          <w:sz w:val="24"/>
          <w:szCs w:val="24"/>
          <w:highlight w:val="white"/>
        </w:rPr>
        <w:t>Kozłowski</w:t>
      </w:r>
      <w:proofErr w:type="spellEnd"/>
      <w:r w:rsidRPr="004925AE">
        <w:rPr>
          <w:rFonts w:ascii="Times New Roman" w:eastAsia="Times New Roman" w:hAnsi="Times New Roman" w:cs="Times New Roman"/>
          <w:color w:val="000000"/>
          <w:sz w:val="24"/>
          <w:szCs w:val="24"/>
          <w:highlight w:val="white"/>
        </w:rPr>
        <w:t xml:space="preserve"> P, </w:t>
      </w:r>
      <w:proofErr w:type="spellStart"/>
      <w:r w:rsidRPr="004925AE">
        <w:rPr>
          <w:rFonts w:ascii="Times New Roman" w:eastAsia="Times New Roman" w:hAnsi="Times New Roman" w:cs="Times New Roman"/>
          <w:color w:val="000000"/>
          <w:sz w:val="24"/>
          <w:szCs w:val="24"/>
          <w:highlight w:val="white"/>
        </w:rPr>
        <w:t>Wirkus</w:t>
      </w:r>
      <w:proofErr w:type="spellEnd"/>
      <w:r w:rsidRPr="004925AE">
        <w:rPr>
          <w:rFonts w:ascii="Times New Roman" w:eastAsia="Times New Roman" w:hAnsi="Times New Roman" w:cs="Times New Roman"/>
          <w:color w:val="000000"/>
          <w:sz w:val="24"/>
          <w:szCs w:val="24"/>
          <w:highlight w:val="white"/>
        </w:rPr>
        <w:t xml:space="preserve"> Ł, </w:t>
      </w:r>
      <w:proofErr w:type="spellStart"/>
      <w:r w:rsidRPr="004925AE">
        <w:rPr>
          <w:rFonts w:ascii="Times New Roman" w:eastAsia="Times New Roman" w:hAnsi="Times New Roman" w:cs="Times New Roman"/>
          <w:color w:val="000000"/>
          <w:sz w:val="24"/>
          <w:szCs w:val="24"/>
          <w:highlight w:val="white"/>
        </w:rPr>
        <w:t>Stasiak</w:t>
      </w:r>
      <w:proofErr w:type="spellEnd"/>
      <w:r w:rsidRPr="004925AE">
        <w:rPr>
          <w:rFonts w:ascii="Times New Roman" w:eastAsia="Times New Roman" w:hAnsi="Times New Roman" w:cs="Times New Roman"/>
          <w:color w:val="000000"/>
          <w:sz w:val="24"/>
          <w:szCs w:val="24"/>
          <w:highlight w:val="white"/>
        </w:rPr>
        <w:t xml:space="preserve"> K. Internalizing and Externalizing Disorder Levels among Adolescents: Data from Poland. International Journal of Environmental Research and Public Health. 2023 Feb 3;20(3):2752.</w:t>
      </w:r>
    </w:p>
    <w:p w:rsidR="009A4FB0" w:rsidRPr="004925AE" w:rsidRDefault="009A4FB0" w:rsidP="004925AE">
      <w:pPr>
        <w:spacing w:after="0" w:line="240" w:lineRule="auto"/>
        <w:jc w:val="both"/>
        <w:rPr>
          <w:rFonts w:ascii="Times New Roman" w:eastAsia="Times New Roman" w:hAnsi="Times New Roman" w:cs="Times New Roman"/>
          <w:sz w:val="24"/>
          <w:szCs w:val="24"/>
        </w:rPr>
      </w:pPr>
    </w:p>
    <w:sectPr w:rsidR="009A4FB0" w:rsidRPr="004925AE" w:rsidSect="00D27232">
      <w:headerReference w:type="default" r:id="rId10"/>
      <w:footerReference w:type="default" r:id="rId11"/>
      <w:footerReference w:type="first" r:id="rId12"/>
      <w:pgSz w:w="11906" w:h="16838" w:code="9"/>
      <w:pgMar w:top="1008" w:right="1066" w:bottom="950" w:left="1166" w:header="850" w:footer="763" w:gutter="0"/>
      <w:pgNumType w:start="1116"/>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951" w:rsidRDefault="00353951" w:rsidP="00D27232">
      <w:pPr>
        <w:spacing w:after="0" w:line="240" w:lineRule="auto"/>
      </w:pPr>
      <w:r>
        <w:separator/>
      </w:r>
    </w:p>
  </w:endnote>
  <w:endnote w:type="continuationSeparator" w:id="0">
    <w:p w:rsidR="00353951" w:rsidRDefault="00353951" w:rsidP="00D2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oogle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232" w:rsidRPr="00D27232" w:rsidRDefault="00D27232" w:rsidP="00D27232">
    <w:pPr>
      <w:pStyle w:val="Footer"/>
      <w:pBdr>
        <w:top w:val="single" w:sz="4" w:space="1" w:color="auto"/>
      </w:pBdr>
      <w:tabs>
        <w:tab w:val="clear" w:pos="9360"/>
        <w:tab w:val="right" w:pos="9639"/>
      </w:tabs>
      <w:rPr>
        <w:rFonts w:ascii="Times New Roman" w:hAnsi="Times New Roman"/>
        <w:sz w:val="20"/>
      </w:rPr>
    </w:pPr>
    <w:hyperlink r:id="rId1" w:history="1">
      <w:r w:rsidRPr="00D27232">
        <w:rPr>
          <w:rStyle w:val="Hyperlink"/>
          <w:rFonts w:ascii="Times New Roman" w:hAnsi="Times New Roman"/>
          <w:color w:val="auto"/>
          <w:sz w:val="20"/>
          <w:u w:val="none"/>
          <w:shd w:val="clear" w:color="auto" w:fill="FFFFFF"/>
        </w:rPr>
        <w:t>Vol. 30 No. 19 (2023): JPTCP</w:t>
      </w:r>
    </w:hyperlink>
    <w:r w:rsidRPr="00D27232">
      <w:rPr>
        <w:rFonts w:ascii="Times New Roman" w:hAnsi="Times New Roman"/>
        <w:sz w:val="20"/>
      </w:rPr>
      <w:t xml:space="preserve"> (</w:t>
    </w:r>
    <w:r>
      <w:rPr>
        <w:rFonts w:ascii="Times New Roman" w:hAnsi="Times New Roman"/>
        <w:sz w:val="20"/>
      </w:rPr>
      <w:t>1116-1122</w:t>
    </w:r>
    <w:r w:rsidRPr="00D27232">
      <w:rPr>
        <w:rFonts w:ascii="Times New Roman" w:hAnsi="Times New Roman"/>
        <w:sz w:val="20"/>
      </w:rPr>
      <w:t>)</w:t>
    </w:r>
    <w:r w:rsidRPr="00D27232">
      <w:rPr>
        <w:rFonts w:ascii="Times New Roman" w:hAnsi="Times New Roman"/>
        <w:sz w:val="20"/>
      </w:rPr>
      <w:tab/>
    </w:r>
    <w:r w:rsidRPr="00D27232">
      <w:rPr>
        <w:rFonts w:ascii="Times New Roman" w:hAnsi="Times New Roman"/>
        <w:sz w:val="20"/>
      </w:rPr>
      <w:tab/>
      <w:t xml:space="preserve">Page | </w:t>
    </w:r>
    <w:r w:rsidRPr="00D27232">
      <w:rPr>
        <w:rFonts w:ascii="Times New Roman" w:hAnsi="Times New Roman"/>
        <w:sz w:val="20"/>
      </w:rPr>
      <w:fldChar w:fldCharType="begin"/>
    </w:r>
    <w:r w:rsidRPr="00D27232">
      <w:rPr>
        <w:rFonts w:ascii="Times New Roman" w:hAnsi="Times New Roman"/>
        <w:sz w:val="20"/>
      </w:rPr>
      <w:instrText xml:space="preserve"> PAGE   \* MERGEFORMAT </w:instrText>
    </w:r>
    <w:r w:rsidRPr="00D27232">
      <w:rPr>
        <w:rFonts w:ascii="Times New Roman" w:hAnsi="Times New Roman"/>
        <w:sz w:val="20"/>
      </w:rPr>
      <w:fldChar w:fldCharType="separate"/>
    </w:r>
    <w:r w:rsidR="00077DED">
      <w:rPr>
        <w:rFonts w:ascii="Times New Roman" w:hAnsi="Times New Roman"/>
        <w:noProof/>
        <w:sz w:val="20"/>
      </w:rPr>
      <w:t>1122</w:t>
    </w:r>
    <w:r w:rsidRPr="00D27232">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232" w:rsidRPr="00D27232" w:rsidRDefault="00D27232" w:rsidP="00D27232">
    <w:pPr>
      <w:pStyle w:val="Footer"/>
      <w:pBdr>
        <w:top w:val="single" w:sz="4" w:space="1" w:color="auto"/>
      </w:pBdr>
      <w:tabs>
        <w:tab w:val="clear" w:pos="9360"/>
        <w:tab w:val="right" w:pos="9639"/>
      </w:tabs>
      <w:rPr>
        <w:rFonts w:ascii="Times New Roman" w:hAnsi="Times New Roman"/>
        <w:sz w:val="20"/>
      </w:rPr>
    </w:pPr>
    <w:hyperlink r:id="rId1" w:history="1">
      <w:r w:rsidRPr="00D27232">
        <w:rPr>
          <w:rStyle w:val="Hyperlink"/>
          <w:rFonts w:ascii="Times New Roman" w:hAnsi="Times New Roman"/>
          <w:color w:val="auto"/>
          <w:sz w:val="20"/>
          <w:u w:val="none"/>
          <w:shd w:val="clear" w:color="auto" w:fill="FFFFFF"/>
        </w:rPr>
        <w:t>Vol. 30 No. 19 (2023): JPTCP</w:t>
      </w:r>
    </w:hyperlink>
    <w:r w:rsidRPr="00D27232">
      <w:rPr>
        <w:rFonts w:ascii="Times New Roman" w:hAnsi="Times New Roman"/>
        <w:sz w:val="20"/>
      </w:rPr>
      <w:t xml:space="preserve"> (</w:t>
    </w:r>
    <w:r>
      <w:rPr>
        <w:rFonts w:ascii="Times New Roman" w:hAnsi="Times New Roman"/>
        <w:sz w:val="20"/>
      </w:rPr>
      <w:t>1116-1122</w:t>
    </w:r>
    <w:r w:rsidRPr="00D27232">
      <w:rPr>
        <w:rFonts w:ascii="Times New Roman" w:hAnsi="Times New Roman"/>
        <w:sz w:val="20"/>
      </w:rPr>
      <w:t>)</w:t>
    </w:r>
    <w:r w:rsidRPr="00D27232">
      <w:rPr>
        <w:rFonts w:ascii="Times New Roman" w:hAnsi="Times New Roman"/>
        <w:sz w:val="20"/>
      </w:rPr>
      <w:tab/>
    </w:r>
    <w:r w:rsidRPr="00D27232">
      <w:rPr>
        <w:rFonts w:ascii="Times New Roman" w:hAnsi="Times New Roman"/>
        <w:sz w:val="20"/>
      </w:rPr>
      <w:tab/>
      <w:t xml:space="preserve">Page | </w:t>
    </w:r>
    <w:r w:rsidRPr="00D27232">
      <w:rPr>
        <w:rFonts w:ascii="Times New Roman" w:hAnsi="Times New Roman"/>
        <w:sz w:val="20"/>
      </w:rPr>
      <w:fldChar w:fldCharType="begin"/>
    </w:r>
    <w:r w:rsidRPr="00D27232">
      <w:rPr>
        <w:rFonts w:ascii="Times New Roman" w:hAnsi="Times New Roman"/>
        <w:sz w:val="20"/>
      </w:rPr>
      <w:instrText xml:space="preserve"> PAGE   \* MERGEFORMAT </w:instrText>
    </w:r>
    <w:r w:rsidRPr="00D27232">
      <w:rPr>
        <w:rFonts w:ascii="Times New Roman" w:hAnsi="Times New Roman"/>
        <w:sz w:val="20"/>
      </w:rPr>
      <w:fldChar w:fldCharType="separate"/>
    </w:r>
    <w:r w:rsidR="00077DED">
      <w:rPr>
        <w:rFonts w:ascii="Times New Roman" w:hAnsi="Times New Roman"/>
        <w:noProof/>
        <w:sz w:val="20"/>
      </w:rPr>
      <w:t>1116</w:t>
    </w:r>
    <w:r w:rsidRPr="00D27232">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951" w:rsidRDefault="00353951" w:rsidP="00D27232">
      <w:pPr>
        <w:spacing w:after="0" w:line="240" w:lineRule="auto"/>
      </w:pPr>
      <w:r>
        <w:separator/>
      </w:r>
    </w:p>
  </w:footnote>
  <w:footnote w:type="continuationSeparator" w:id="0">
    <w:p w:rsidR="00353951" w:rsidRDefault="00353951" w:rsidP="00D27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232" w:rsidRPr="00D27232" w:rsidRDefault="00D27232" w:rsidP="00D27232">
    <w:pPr>
      <w:pBdr>
        <w:bottom w:val="single" w:sz="4" w:space="1" w:color="auto"/>
      </w:pBdr>
      <w:spacing w:after="0" w:line="240" w:lineRule="auto"/>
      <w:jc w:val="center"/>
      <w:rPr>
        <w:rFonts w:ascii="Times New Roman" w:eastAsia="Times New Roman" w:hAnsi="Times New Roman" w:cs="Times New Roman"/>
        <w:sz w:val="20"/>
        <w:szCs w:val="20"/>
      </w:rPr>
    </w:pPr>
    <w:r w:rsidRPr="00D27232">
      <w:rPr>
        <w:rFonts w:ascii="Times New Roman" w:eastAsia="Times New Roman" w:hAnsi="Times New Roman" w:cs="Times New Roman"/>
        <w:sz w:val="20"/>
        <w:szCs w:val="20"/>
      </w:rPr>
      <w:t>Investigating Mental Health Challenges In Pakistani Children With Neurodevelopmental Conditions At A Developmental Assessment Service</w:t>
    </w:r>
  </w:p>
  <w:p w:rsidR="00D27232" w:rsidRPr="00D27232" w:rsidRDefault="00D27232">
    <w:pPr>
      <w:pStyle w:val="Head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AC8"/>
    <w:multiLevelType w:val="multilevel"/>
    <w:tmpl w:val="4EA0B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FB0"/>
    <w:rsid w:val="00077DED"/>
    <w:rsid w:val="002365DA"/>
    <w:rsid w:val="00353951"/>
    <w:rsid w:val="004925AE"/>
    <w:rsid w:val="009A4FB0"/>
    <w:rsid w:val="00B46D17"/>
    <w:rsid w:val="00BE5169"/>
    <w:rsid w:val="00D2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0856"/>
  <w15:docId w15:val="{B9D9144F-4830-4D18-8B3E-3F7EC991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qFormat/>
    <w:rsid w:val="00D2723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sid w:val="00D27232"/>
    <w:rPr>
      <w:rFonts w:asciiTheme="minorHAnsi" w:eastAsiaTheme="minorHAnsi" w:hAnsiTheme="minorHAnsi" w:cstheme="minorBidi"/>
    </w:rPr>
  </w:style>
  <w:style w:type="paragraph" w:styleId="Footer">
    <w:name w:val="footer"/>
    <w:basedOn w:val="Normal"/>
    <w:link w:val="FooterChar"/>
    <w:uiPriority w:val="99"/>
    <w:unhideWhenUsed/>
    <w:qFormat/>
    <w:rsid w:val="00D2723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27232"/>
  </w:style>
  <w:style w:type="character" w:styleId="Hyperlink">
    <w:name w:val="Hyperlink"/>
    <w:basedOn w:val="DefaultParagraphFont"/>
    <w:uiPriority w:val="99"/>
    <w:unhideWhenUsed/>
    <w:rsid w:val="00D272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qasimkhan.dr.0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Frequency</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1AED-4FE2-AC31-F7E61A0763B4}"/>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1AED-4FE2-AC31-F7E61A0763B4}"/>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200" b="1" i="0" u="none" strike="noStrike" kern="1200" baseline="0">
                      <a:solidFill>
                        <a:schemeClr val="accent1"/>
                      </a:solidFill>
                      <a:effectLst/>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1"/>
              <c:showSerName val="0"/>
              <c:showPercent val="0"/>
              <c:showBubbleSize val="0"/>
              <c:extLst>
                <c:ext xmlns:c16="http://schemas.microsoft.com/office/drawing/2014/chart" uri="{C3380CC4-5D6E-409C-BE32-E72D297353CC}">
                  <c16:uniqueId val="{00000001-1AED-4FE2-AC31-F7E61A0763B4}"/>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200" b="1" i="0" u="none" strike="noStrike" kern="1200" baseline="0">
                      <a:solidFill>
                        <a:schemeClr val="accent2"/>
                      </a:solidFill>
                      <a:effectLst/>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1"/>
              <c:showSerName val="0"/>
              <c:showPercent val="0"/>
              <c:showBubbleSize val="0"/>
              <c:extLst>
                <c:ext xmlns:c16="http://schemas.microsoft.com/office/drawing/2014/chart" uri="{C3380CC4-5D6E-409C-BE32-E72D297353CC}">
                  <c16:uniqueId val="{00000003-1AED-4FE2-AC31-F7E61A0763B4}"/>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Male </c:v>
                </c:pt>
                <c:pt idx="1">
                  <c:v>Female </c:v>
                </c:pt>
              </c:strCache>
            </c:strRef>
          </c:cat>
          <c:val>
            <c:numRef>
              <c:f>Sheet1!$B$2:$B$3</c:f>
              <c:numCache>
                <c:formatCode>General</c:formatCode>
                <c:ptCount val="2"/>
                <c:pt idx="0">
                  <c:v>139</c:v>
                </c:pt>
                <c:pt idx="1">
                  <c:v>93</c:v>
                </c:pt>
              </c:numCache>
            </c:numRef>
          </c:val>
          <c:extLst>
            <c:ext xmlns:c16="http://schemas.microsoft.com/office/drawing/2014/chart" uri="{C3380CC4-5D6E-409C-BE32-E72D297353CC}">
              <c16:uniqueId val="{00000004-1AED-4FE2-AC31-F7E61A0763B4}"/>
            </c:ext>
          </c:extLst>
        </c:ser>
        <c:ser>
          <c:idx val="1"/>
          <c:order val="1"/>
          <c:tx>
            <c:strRef>
              <c:f>Sheet1!$C$1</c:f>
              <c:strCache>
                <c:ptCount val="1"/>
                <c:pt idx="0">
                  <c:v>Percentage</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6-1AED-4FE2-AC31-F7E61A0763B4}"/>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8-1AED-4FE2-AC31-F7E61A0763B4}"/>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200" b="1" i="0" u="none" strike="noStrike" kern="1200" baseline="0">
                      <a:solidFill>
                        <a:schemeClr val="accent1"/>
                      </a:solidFill>
                      <a:effectLst/>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1"/>
              <c:showSerName val="0"/>
              <c:showPercent val="0"/>
              <c:showBubbleSize val="0"/>
              <c:extLst>
                <c:ext xmlns:c16="http://schemas.microsoft.com/office/drawing/2014/chart" uri="{C3380CC4-5D6E-409C-BE32-E72D297353CC}">
                  <c16:uniqueId val="{00000006-1AED-4FE2-AC31-F7E61A0763B4}"/>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200" b="1" i="0" u="none" strike="noStrike" kern="1200" baseline="0">
                      <a:solidFill>
                        <a:schemeClr val="accent2"/>
                      </a:solidFill>
                      <a:effectLst/>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1"/>
              <c:showSerName val="0"/>
              <c:showPercent val="0"/>
              <c:showBubbleSize val="0"/>
              <c:extLst>
                <c:ext xmlns:c16="http://schemas.microsoft.com/office/drawing/2014/chart" uri="{C3380CC4-5D6E-409C-BE32-E72D297353CC}">
                  <c16:uniqueId val="{00000008-1AED-4FE2-AC31-F7E61A0763B4}"/>
                </c:ext>
              </c:extLst>
            </c:dLbl>
            <c:spPr>
              <a:solidFill>
                <a:sysClr val="window" lastClr="FFFFFF">
                  <a:alpha val="90000"/>
                </a:sysClr>
              </a:solidFill>
              <a:ln w="12700" cap="flat" cmpd="sng" algn="ctr">
                <a:solidFill>
                  <a:srgbClr val="ED7D31"/>
                </a:solidFill>
                <a:round/>
              </a:ln>
              <a:effectLst>
                <a:outerShdw blurRad="50800" dist="38100" dir="2700000" algn="tl" rotWithShape="0">
                  <a:srgbClr val="ED7D31">
                    <a:lumMod val="75000"/>
                    <a:alpha val="40000"/>
                  </a:srgbClr>
                </a:outerShdw>
              </a:effectLst>
            </c:sp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Male </c:v>
                </c:pt>
                <c:pt idx="1">
                  <c:v>Female </c:v>
                </c:pt>
              </c:strCache>
            </c:strRef>
          </c:cat>
          <c:val>
            <c:numRef>
              <c:f>Sheet1!$C$2:$C$3</c:f>
              <c:numCache>
                <c:formatCode>0%</c:formatCode>
                <c:ptCount val="2"/>
                <c:pt idx="0">
                  <c:v>0.6</c:v>
                </c:pt>
                <c:pt idx="1">
                  <c:v>0.4</c:v>
                </c:pt>
              </c:numCache>
            </c:numRef>
          </c:val>
          <c:extLst>
            <c:ext xmlns:c16="http://schemas.microsoft.com/office/drawing/2014/chart" uri="{C3380CC4-5D6E-409C-BE32-E72D297353CC}">
              <c16:uniqueId val="{00000009-1AED-4FE2-AC31-F7E61A0763B4}"/>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mukeembhai482@gmail.com</cp:lastModifiedBy>
  <cp:revision>4</cp:revision>
  <cp:lastPrinted>2023-12-23T17:11:00Z</cp:lastPrinted>
  <dcterms:created xsi:type="dcterms:W3CDTF">2023-12-23T15:42:00Z</dcterms:created>
  <dcterms:modified xsi:type="dcterms:W3CDTF">2023-12-23T17:14:00Z</dcterms:modified>
</cp:coreProperties>
</file>